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148" w:rsidRDefault="00A84148" w:rsidP="00A84148">
      <w:pPr>
        <w:widowControl/>
        <w:shd w:val="clear" w:color="auto" w:fill="FFFFFF"/>
        <w:spacing w:before="100" w:beforeAutospacing="1" w:after="100" w:afterAutospacing="1" w:line="270" w:lineRule="atLeast"/>
        <w:ind w:firstLineChars="200" w:firstLine="580"/>
        <w:jc w:val="center"/>
        <w:rPr>
          <w:rFonts w:ascii="仿宋" w:eastAsia="仿宋" w:hAnsi="仿宋" w:cs="Tahoma"/>
          <w:kern w:val="0"/>
          <w:sz w:val="29"/>
          <w:szCs w:val="29"/>
          <w:shd w:val="clear" w:color="auto" w:fill="FFFFFF"/>
        </w:rPr>
      </w:pPr>
      <w:r>
        <w:rPr>
          <w:rFonts w:ascii="仿宋" w:eastAsia="仿宋" w:hAnsi="仿宋" w:cs="Tahoma"/>
          <w:kern w:val="0"/>
          <w:sz w:val="29"/>
          <w:szCs w:val="29"/>
          <w:shd w:val="clear" w:color="auto" w:fill="FFFFFF"/>
        </w:rPr>
        <w:t>上海外国语大学国际关系与公共事务学院</w:t>
      </w:r>
    </w:p>
    <w:p w:rsidR="00A84148" w:rsidRDefault="00A84148" w:rsidP="00A84148">
      <w:pPr>
        <w:widowControl/>
        <w:shd w:val="clear" w:color="auto" w:fill="FFFFFF"/>
        <w:spacing w:before="100" w:beforeAutospacing="1" w:after="100" w:afterAutospacing="1" w:line="270" w:lineRule="atLeast"/>
        <w:ind w:firstLineChars="200" w:firstLine="580"/>
        <w:jc w:val="center"/>
        <w:rPr>
          <w:rFonts w:ascii="仿宋" w:eastAsia="仿宋" w:hAnsi="仿宋" w:cs="Tahoma"/>
          <w:kern w:val="0"/>
          <w:sz w:val="29"/>
          <w:szCs w:val="29"/>
          <w:shd w:val="clear" w:color="auto" w:fill="FFFFFF"/>
        </w:rPr>
      </w:pPr>
      <w:r>
        <w:rPr>
          <w:rFonts w:ascii="仿宋" w:eastAsia="仿宋" w:hAnsi="仿宋" w:cs="Tahoma" w:hint="eastAsia"/>
          <w:kern w:val="0"/>
          <w:sz w:val="29"/>
          <w:szCs w:val="29"/>
          <w:shd w:val="clear" w:color="auto" w:fill="FFFFFF"/>
        </w:rPr>
        <w:t>2</w:t>
      </w:r>
      <w:r>
        <w:rPr>
          <w:rFonts w:ascii="仿宋" w:eastAsia="仿宋" w:hAnsi="仿宋" w:cs="Tahoma"/>
          <w:kern w:val="0"/>
          <w:sz w:val="29"/>
          <w:szCs w:val="29"/>
          <w:shd w:val="clear" w:color="auto" w:fill="FFFFFF"/>
        </w:rPr>
        <w:t>022年度研究生国家奖学金评审通知</w:t>
      </w:r>
    </w:p>
    <w:p w:rsidR="00A84148" w:rsidRDefault="00A84148" w:rsidP="00A84148">
      <w:pPr>
        <w:widowControl/>
        <w:shd w:val="clear" w:color="auto" w:fill="FFFFFF"/>
        <w:spacing w:before="100" w:beforeAutospacing="1" w:after="100" w:afterAutospacing="1" w:line="270" w:lineRule="atLeast"/>
        <w:ind w:firstLineChars="200" w:firstLine="580"/>
        <w:jc w:val="left"/>
        <w:rPr>
          <w:rFonts w:ascii="仿宋" w:eastAsia="仿宋" w:hAnsi="仿宋" w:cs="Tahoma"/>
          <w:kern w:val="0"/>
          <w:sz w:val="29"/>
          <w:szCs w:val="29"/>
          <w:shd w:val="clear" w:color="auto" w:fill="FFFFFF"/>
        </w:rPr>
      </w:pPr>
      <w:r w:rsidRPr="00A84148">
        <w:rPr>
          <w:rFonts w:ascii="仿宋" w:eastAsia="仿宋" w:hAnsi="仿宋" w:cs="Tahoma" w:hint="eastAsia"/>
          <w:kern w:val="0"/>
          <w:sz w:val="29"/>
          <w:szCs w:val="29"/>
          <w:shd w:val="clear" w:color="auto" w:fill="FFFFFF"/>
        </w:rPr>
        <w:t>研究生国家奖学金是国家面向优秀研究生设立的最高荣誉奖项。为激发广大研究生勤奋学习、潜心科研、勇于创新、追求卓越，充分发挥研究生国家奖学金的激励导向作用，根据《财政部 教育部 人力资源社会保障部 退役军人部 中央军委国防动员部关于印发&lt;学生资助资金管理办法&gt;的通知》（财科教〔2019〕19号）《关于下达2022年中央高校国家奖助学金名额的通知》（教助中心〔2022〕37号）和《上海外国语大学研究生国家奖学金评审办法》（上外研〔2019〕10号）（附件1）等文件要求，现就切实做好</w:t>
      </w:r>
      <w:r>
        <w:rPr>
          <w:rFonts w:ascii="仿宋" w:eastAsia="仿宋" w:hAnsi="仿宋" w:cs="Tahoma" w:hint="eastAsia"/>
          <w:kern w:val="0"/>
          <w:sz w:val="29"/>
          <w:szCs w:val="29"/>
          <w:shd w:val="clear" w:color="auto" w:fill="FFFFFF"/>
        </w:rPr>
        <w:t>学院</w:t>
      </w:r>
      <w:r w:rsidRPr="00A84148">
        <w:rPr>
          <w:rFonts w:ascii="仿宋" w:eastAsia="仿宋" w:hAnsi="仿宋" w:cs="Tahoma" w:hint="eastAsia"/>
          <w:kern w:val="0"/>
          <w:sz w:val="29"/>
          <w:szCs w:val="29"/>
          <w:shd w:val="clear" w:color="auto" w:fill="FFFFFF"/>
        </w:rPr>
        <w:t>2022年研究生国家奖学金评审工作有关事宜通知如下：</w:t>
      </w:r>
    </w:p>
    <w:p w:rsidR="00A84148" w:rsidRPr="00A84148" w:rsidRDefault="00A84148" w:rsidP="00A84148">
      <w:pPr>
        <w:widowControl/>
        <w:shd w:val="clear" w:color="auto" w:fill="FFFFFF"/>
        <w:spacing w:before="100" w:beforeAutospacing="1" w:after="100" w:afterAutospacing="1" w:line="270" w:lineRule="atLeast"/>
        <w:ind w:firstLineChars="200" w:firstLine="580"/>
        <w:jc w:val="left"/>
        <w:rPr>
          <w:rFonts w:ascii="仿宋" w:eastAsia="仿宋" w:hAnsi="仿宋" w:cs="Tahoma"/>
          <w:kern w:val="0"/>
          <w:sz w:val="29"/>
          <w:szCs w:val="29"/>
          <w:shd w:val="clear" w:color="auto" w:fill="FFFFFF"/>
        </w:rPr>
      </w:pPr>
      <w:r w:rsidRPr="00A84148">
        <w:rPr>
          <w:rFonts w:ascii="仿宋" w:eastAsia="仿宋" w:hAnsi="仿宋" w:cs="Tahoma" w:hint="eastAsia"/>
          <w:kern w:val="0"/>
          <w:sz w:val="29"/>
          <w:szCs w:val="29"/>
          <w:shd w:val="clear" w:color="auto" w:fill="FFFFFF"/>
        </w:rPr>
        <w:t>一、参评对象</w:t>
      </w:r>
    </w:p>
    <w:p w:rsidR="00A84148" w:rsidRPr="00A84148" w:rsidRDefault="00A84148" w:rsidP="00A84148">
      <w:pPr>
        <w:widowControl/>
        <w:shd w:val="clear" w:color="auto" w:fill="FFFFFF"/>
        <w:spacing w:before="100" w:beforeAutospacing="1" w:after="100" w:afterAutospacing="1" w:line="315" w:lineRule="atLeast"/>
        <w:ind w:firstLine="480"/>
        <w:jc w:val="left"/>
        <w:rPr>
          <w:rFonts w:ascii="仿宋" w:eastAsia="仿宋" w:hAnsi="仿宋" w:cs="Tahoma"/>
          <w:kern w:val="0"/>
          <w:sz w:val="29"/>
          <w:szCs w:val="29"/>
          <w:shd w:val="clear" w:color="auto" w:fill="FFFFFF"/>
        </w:rPr>
      </w:pPr>
      <w:r w:rsidRPr="00A84148">
        <w:rPr>
          <w:rFonts w:ascii="仿宋" w:eastAsia="仿宋" w:hAnsi="仿宋" w:cs="Tahoma" w:hint="eastAsia"/>
          <w:kern w:val="0"/>
          <w:sz w:val="29"/>
          <w:szCs w:val="29"/>
          <w:shd w:val="clear" w:color="auto" w:fill="FFFFFF"/>
        </w:rPr>
        <w:t>具有中华人民共和国国籍、取得上海外国语大学学籍的全日制研究生（全脱产学习）均有资格申请。</w:t>
      </w:r>
    </w:p>
    <w:p w:rsidR="00A84148" w:rsidRPr="00A84148" w:rsidRDefault="00A84148" w:rsidP="00A84148">
      <w:pPr>
        <w:widowControl/>
        <w:shd w:val="clear" w:color="auto" w:fill="FFFFFF"/>
        <w:spacing w:before="100" w:beforeAutospacing="1" w:after="100" w:afterAutospacing="1" w:line="270" w:lineRule="atLeast"/>
        <w:ind w:firstLine="195"/>
        <w:jc w:val="left"/>
        <w:rPr>
          <w:rFonts w:ascii="仿宋" w:eastAsia="仿宋" w:hAnsi="仿宋" w:cs="Tahoma"/>
          <w:kern w:val="0"/>
          <w:sz w:val="29"/>
          <w:szCs w:val="29"/>
          <w:shd w:val="clear" w:color="auto" w:fill="FFFFFF"/>
        </w:rPr>
      </w:pPr>
      <w:r w:rsidRPr="00A84148">
        <w:rPr>
          <w:rFonts w:ascii="仿宋" w:eastAsia="仿宋" w:hAnsi="仿宋" w:cs="Tahoma" w:hint="eastAsia"/>
          <w:kern w:val="0"/>
          <w:sz w:val="29"/>
          <w:szCs w:val="29"/>
          <w:shd w:val="clear" w:color="auto" w:fill="FFFFFF"/>
        </w:rPr>
        <w:t>二、申请条件</w:t>
      </w:r>
    </w:p>
    <w:p w:rsidR="00A84148" w:rsidRPr="00A84148" w:rsidRDefault="00A84148" w:rsidP="00A84148">
      <w:pPr>
        <w:widowControl/>
        <w:shd w:val="clear" w:color="auto" w:fill="FFFFFF"/>
        <w:spacing w:before="100" w:beforeAutospacing="1" w:after="100" w:afterAutospacing="1" w:line="315" w:lineRule="atLeast"/>
        <w:ind w:firstLine="195"/>
        <w:jc w:val="left"/>
        <w:rPr>
          <w:rFonts w:ascii="仿宋" w:eastAsia="仿宋" w:hAnsi="仿宋" w:cs="Tahoma"/>
          <w:kern w:val="0"/>
          <w:sz w:val="29"/>
          <w:szCs w:val="29"/>
          <w:shd w:val="clear" w:color="auto" w:fill="FFFFFF"/>
        </w:rPr>
      </w:pPr>
      <w:r w:rsidRPr="00A84148">
        <w:rPr>
          <w:rFonts w:ascii="仿宋" w:eastAsia="仿宋" w:hAnsi="仿宋" w:cs="Tahoma" w:hint="eastAsia"/>
          <w:kern w:val="0"/>
          <w:sz w:val="29"/>
          <w:szCs w:val="29"/>
          <w:shd w:val="clear" w:color="auto" w:fill="FFFFFF"/>
        </w:rPr>
        <w:t>（一）热爱社会主义祖国，拥护中国共产党的领导；</w:t>
      </w:r>
    </w:p>
    <w:p w:rsidR="00A84148" w:rsidRPr="00A84148" w:rsidRDefault="00A84148" w:rsidP="00A84148">
      <w:pPr>
        <w:widowControl/>
        <w:shd w:val="clear" w:color="auto" w:fill="FFFFFF"/>
        <w:spacing w:before="100" w:beforeAutospacing="1" w:after="100" w:afterAutospacing="1" w:line="315" w:lineRule="atLeast"/>
        <w:ind w:firstLine="195"/>
        <w:jc w:val="left"/>
        <w:rPr>
          <w:rFonts w:ascii="仿宋" w:eastAsia="仿宋" w:hAnsi="仿宋" w:cs="Tahoma"/>
          <w:kern w:val="0"/>
          <w:sz w:val="29"/>
          <w:szCs w:val="29"/>
          <w:shd w:val="clear" w:color="auto" w:fill="FFFFFF"/>
        </w:rPr>
      </w:pPr>
      <w:r w:rsidRPr="00A84148">
        <w:rPr>
          <w:rFonts w:ascii="仿宋" w:eastAsia="仿宋" w:hAnsi="仿宋" w:cs="Tahoma" w:hint="eastAsia"/>
          <w:kern w:val="0"/>
          <w:sz w:val="29"/>
          <w:szCs w:val="29"/>
          <w:shd w:val="clear" w:color="auto" w:fill="FFFFFF"/>
        </w:rPr>
        <w:t>（二）遵守宪法和法律，遵守我校各项规章制度；</w:t>
      </w:r>
    </w:p>
    <w:p w:rsidR="00A84148" w:rsidRPr="00A84148" w:rsidRDefault="00A84148" w:rsidP="00A84148">
      <w:pPr>
        <w:widowControl/>
        <w:shd w:val="clear" w:color="auto" w:fill="FFFFFF"/>
        <w:spacing w:before="100" w:beforeAutospacing="1" w:after="100" w:afterAutospacing="1" w:line="315" w:lineRule="atLeast"/>
        <w:ind w:firstLine="195"/>
        <w:jc w:val="left"/>
        <w:rPr>
          <w:rFonts w:ascii="仿宋" w:eastAsia="仿宋" w:hAnsi="仿宋" w:cs="Tahoma"/>
          <w:kern w:val="0"/>
          <w:sz w:val="29"/>
          <w:szCs w:val="29"/>
          <w:shd w:val="clear" w:color="auto" w:fill="FFFFFF"/>
        </w:rPr>
      </w:pPr>
      <w:r w:rsidRPr="00A84148">
        <w:rPr>
          <w:rFonts w:ascii="仿宋" w:eastAsia="仿宋" w:hAnsi="仿宋" w:cs="Tahoma" w:hint="eastAsia"/>
          <w:kern w:val="0"/>
          <w:sz w:val="29"/>
          <w:szCs w:val="29"/>
          <w:shd w:val="clear" w:color="auto" w:fill="FFFFFF"/>
        </w:rPr>
        <w:lastRenderedPageBreak/>
        <w:t>（三）诚实守信，道德品质优良；</w:t>
      </w:r>
    </w:p>
    <w:p w:rsidR="00A84148" w:rsidRPr="00A84148" w:rsidRDefault="00A84148" w:rsidP="00A84148">
      <w:pPr>
        <w:widowControl/>
        <w:shd w:val="clear" w:color="auto" w:fill="FFFFFF"/>
        <w:spacing w:before="100" w:beforeAutospacing="1" w:after="100" w:afterAutospacing="1" w:line="315" w:lineRule="atLeast"/>
        <w:ind w:firstLine="195"/>
        <w:jc w:val="left"/>
        <w:rPr>
          <w:rFonts w:ascii="仿宋" w:eastAsia="仿宋" w:hAnsi="仿宋" w:cs="Tahoma"/>
          <w:kern w:val="0"/>
          <w:sz w:val="29"/>
          <w:szCs w:val="29"/>
          <w:shd w:val="clear" w:color="auto" w:fill="FFFFFF"/>
        </w:rPr>
      </w:pPr>
      <w:r w:rsidRPr="00A84148">
        <w:rPr>
          <w:rFonts w:ascii="仿宋" w:eastAsia="仿宋" w:hAnsi="仿宋" w:cs="Tahoma" w:hint="eastAsia"/>
          <w:kern w:val="0"/>
          <w:sz w:val="29"/>
          <w:szCs w:val="29"/>
          <w:shd w:val="clear" w:color="auto" w:fill="FFFFFF"/>
        </w:rPr>
        <w:t>（四）学习成绩优秀，科研能力显著，发展潜力突出，有一定科研成果；</w:t>
      </w:r>
    </w:p>
    <w:p w:rsidR="00A84148" w:rsidRPr="00A84148" w:rsidRDefault="00A84148" w:rsidP="00A84148">
      <w:pPr>
        <w:widowControl/>
        <w:shd w:val="clear" w:color="auto" w:fill="FFFFFF"/>
        <w:spacing w:before="100" w:beforeAutospacing="1" w:after="100" w:afterAutospacing="1" w:line="315" w:lineRule="atLeast"/>
        <w:ind w:firstLine="195"/>
        <w:jc w:val="left"/>
        <w:rPr>
          <w:rFonts w:ascii="仿宋" w:eastAsia="仿宋" w:hAnsi="仿宋" w:cs="Tahoma"/>
          <w:kern w:val="0"/>
          <w:sz w:val="29"/>
          <w:szCs w:val="29"/>
          <w:shd w:val="clear" w:color="auto" w:fill="FFFFFF"/>
        </w:rPr>
      </w:pPr>
      <w:r w:rsidRPr="00A84148">
        <w:rPr>
          <w:rFonts w:ascii="仿宋" w:eastAsia="仿宋" w:hAnsi="仿宋" w:cs="Tahoma" w:hint="eastAsia"/>
          <w:kern w:val="0"/>
          <w:sz w:val="29"/>
          <w:szCs w:val="29"/>
          <w:shd w:val="clear" w:color="auto" w:fill="FFFFFF"/>
        </w:rPr>
        <w:t>（五）有下列情况之一者不具备当年的申请资格：</w:t>
      </w:r>
    </w:p>
    <w:p w:rsidR="00A84148" w:rsidRPr="00A84148" w:rsidRDefault="00A84148" w:rsidP="00A84148">
      <w:pPr>
        <w:widowControl/>
        <w:shd w:val="clear" w:color="auto" w:fill="FFFFFF"/>
        <w:spacing w:before="100" w:beforeAutospacing="1" w:after="100" w:afterAutospacing="1" w:line="270" w:lineRule="atLeast"/>
        <w:ind w:firstLine="480"/>
        <w:jc w:val="left"/>
        <w:rPr>
          <w:rFonts w:ascii="仿宋" w:eastAsia="仿宋" w:hAnsi="仿宋" w:cs="Tahoma"/>
          <w:kern w:val="0"/>
          <w:sz w:val="29"/>
          <w:szCs w:val="29"/>
          <w:shd w:val="clear" w:color="auto" w:fill="FFFFFF"/>
        </w:rPr>
      </w:pPr>
      <w:r w:rsidRPr="00A84148">
        <w:rPr>
          <w:rFonts w:ascii="仿宋" w:eastAsia="仿宋" w:hAnsi="仿宋" w:cs="Tahoma" w:hint="eastAsia"/>
          <w:kern w:val="0"/>
          <w:sz w:val="29"/>
          <w:szCs w:val="29"/>
          <w:shd w:val="clear" w:color="auto" w:fill="FFFFFF"/>
        </w:rPr>
        <w:t>1.</w:t>
      </w:r>
      <w:r w:rsidRPr="00A84148">
        <w:rPr>
          <w:rFonts w:ascii="Calibri" w:eastAsia="仿宋" w:hAnsi="Calibri" w:cs="Calibri"/>
          <w:kern w:val="0"/>
          <w:sz w:val="29"/>
          <w:szCs w:val="29"/>
          <w:shd w:val="clear" w:color="auto" w:fill="FFFFFF"/>
        </w:rPr>
        <w:t>   </w:t>
      </w:r>
      <w:r w:rsidRPr="00A84148">
        <w:rPr>
          <w:rFonts w:ascii="仿宋" w:eastAsia="仿宋" w:hAnsi="仿宋" w:cs="Tahoma" w:hint="eastAsia"/>
          <w:kern w:val="0"/>
          <w:sz w:val="29"/>
          <w:szCs w:val="29"/>
          <w:shd w:val="clear" w:color="auto" w:fill="FFFFFF"/>
        </w:rPr>
        <w:t>在校期间，违反国家法律、校纪校规受到纪律处分者；</w:t>
      </w:r>
    </w:p>
    <w:p w:rsidR="00A84148" w:rsidRPr="00A84148" w:rsidRDefault="00A84148" w:rsidP="00A84148">
      <w:pPr>
        <w:widowControl/>
        <w:shd w:val="clear" w:color="auto" w:fill="FFFFFF"/>
        <w:spacing w:before="100" w:beforeAutospacing="1" w:after="100" w:afterAutospacing="1" w:line="270" w:lineRule="atLeast"/>
        <w:ind w:firstLine="480"/>
        <w:jc w:val="left"/>
        <w:rPr>
          <w:rFonts w:ascii="仿宋" w:eastAsia="仿宋" w:hAnsi="仿宋" w:cs="Tahoma"/>
          <w:kern w:val="0"/>
          <w:sz w:val="29"/>
          <w:szCs w:val="29"/>
          <w:shd w:val="clear" w:color="auto" w:fill="FFFFFF"/>
        </w:rPr>
      </w:pPr>
      <w:r w:rsidRPr="00A84148">
        <w:rPr>
          <w:rFonts w:ascii="仿宋" w:eastAsia="仿宋" w:hAnsi="仿宋" w:cs="Tahoma" w:hint="eastAsia"/>
          <w:kern w:val="0"/>
          <w:sz w:val="29"/>
          <w:szCs w:val="29"/>
          <w:shd w:val="clear" w:color="auto" w:fill="FFFFFF"/>
        </w:rPr>
        <w:t>2.</w:t>
      </w:r>
      <w:r w:rsidRPr="00A84148">
        <w:rPr>
          <w:rFonts w:ascii="Calibri" w:eastAsia="仿宋" w:hAnsi="Calibri" w:cs="Calibri"/>
          <w:kern w:val="0"/>
          <w:sz w:val="29"/>
          <w:szCs w:val="29"/>
          <w:shd w:val="clear" w:color="auto" w:fill="FFFFFF"/>
        </w:rPr>
        <w:t>   </w:t>
      </w:r>
      <w:r w:rsidRPr="00A84148">
        <w:rPr>
          <w:rFonts w:ascii="仿宋" w:eastAsia="仿宋" w:hAnsi="仿宋" w:cs="Tahoma" w:hint="eastAsia"/>
          <w:kern w:val="0"/>
          <w:sz w:val="29"/>
          <w:szCs w:val="29"/>
          <w:shd w:val="clear" w:color="auto" w:fill="FFFFFF"/>
        </w:rPr>
        <w:t>在校期间，有抄袭剽窃、弄虚作假等学术不端行为经查证属实者；</w:t>
      </w:r>
    </w:p>
    <w:p w:rsidR="00A84148" w:rsidRPr="00A84148" w:rsidRDefault="00A84148" w:rsidP="00A84148">
      <w:pPr>
        <w:widowControl/>
        <w:shd w:val="clear" w:color="auto" w:fill="FFFFFF"/>
        <w:spacing w:before="100" w:beforeAutospacing="1" w:after="100" w:afterAutospacing="1" w:line="270" w:lineRule="atLeast"/>
        <w:ind w:firstLine="480"/>
        <w:jc w:val="left"/>
        <w:rPr>
          <w:rFonts w:ascii="仿宋" w:eastAsia="仿宋" w:hAnsi="仿宋" w:cs="Tahoma"/>
          <w:kern w:val="0"/>
          <w:sz w:val="29"/>
          <w:szCs w:val="29"/>
          <w:shd w:val="clear" w:color="auto" w:fill="FFFFFF"/>
        </w:rPr>
      </w:pPr>
      <w:r w:rsidRPr="00A84148">
        <w:rPr>
          <w:rFonts w:ascii="仿宋" w:eastAsia="仿宋" w:hAnsi="仿宋" w:cs="Tahoma" w:hint="eastAsia"/>
          <w:kern w:val="0"/>
          <w:sz w:val="29"/>
          <w:szCs w:val="29"/>
          <w:shd w:val="clear" w:color="auto" w:fill="FFFFFF"/>
        </w:rPr>
        <w:t>3.</w:t>
      </w:r>
      <w:r w:rsidRPr="00A84148">
        <w:rPr>
          <w:rFonts w:ascii="Calibri" w:eastAsia="仿宋" w:hAnsi="Calibri" w:cs="Calibri"/>
          <w:kern w:val="0"/>
          <w:sz w:val="29"/>
          <w:szCs w:val="29"/>
          <w:shd w:val="clear" w:color="auto" w:fill="FFFFFF"/>
        </w:rPr>
        <w:t>   </w:t>
      </w:r>
      <w:r w:rsidRPr="00A84148">
        <w:rPr>
          <w:rFonts w:ascii="仿宋" w:eastAsia="仿宋" w:hAnsi="仿宋" w:cs="Tahoma" w:hint="eastAsia"/>
          <w:kern w:val="0"/>
          <w:sz w:val="29"/>
          <w:szCs w:val="29"/>
          <w:shd w:val="clear" w:color="auto" w:fill="FFFFFF"/>
        </w:rPr>
        <w:t>参评学年学籍状态处于休学、保留学籍者（出国留学或参加校际交流者除外）；</w:t>
      </w:r>
    </w:p>
    <w:p w:rsidR="00A84148" w:rsidRPr="00A84148" w:rsidRDefault="00A84148" w:rsidP="00A84148">
      <w:pPr>
        <w:widowControl/>
        <w:shd w:val="clear" w:color="auto" w:fill="FFFFFF"/>
        <w:spacing w:before="100" w:beforeAutospacing="1" w:after="100" w:afterAutospacing="1" w:line="270" w:lineRule="atLeast"/>
        <w:ind w:firstLine="480"/>
        <w:jc w:val="left"/>
        <w:rPr>
          <w:rFonts w:ascii="仿宋" w:eastAsia="仿宋" w:hAnsi="仿宋" w:cs="Tahoma"/>
          <w:kern w:val="0"/>
          <w:sz w:val="29"/>
          <w:szCs w:val="29"/>
          <w:shd w:val="clear" w:color="auto" w:fill="FFFFFF"/>
        </w:rPr>
      </w:pPr>
      <w:r w:rsidRPr="00A84148">
        <w:rPr>
          <w:rFonts w:ascii="仿宋" w:eastAsia="仿宋" w:hAnsi="仿宋" w:cs="Tahoma" w:hint="eastAsia"/>
          <w:kern w:val="0"/>
          <w:sz w:val="29"/>
          <w:szCs w:val="29"/>
          <w:shd w:val="clear" w:color="auto" w:fill="FFFFFF"/>
        </w:rPr>
        <w:t>4.</w:t>
      </w:r>
      <w:r w:rsidRPr="00A84148">
        <w:rPr>
          <w:rFonts w:ascii="Calibri" w:eastAsia="仿宋" w:hAnsi="Calibri" w:cs="Calibri"/>
          <w:kern w:val="0"/>
          <w:sz w:val="29"/>
          <w:szCs w:val="29"/>
          <w:shd w:val="clear" w:color="auto" w:fill="FFFFFF"/>
        </w:rPr>
        <w:t>   </w:t>
      </w:r>
      <w:r w:rsidRPr="00A84148">
        <w:rPr>
          <w:rFonts w:ascii="仿宋" w:eastAsia="仿宋" w:hAnsi="仿宋" w:cs="Tahoma" w:hint="eastAsia"/>
          <w:kern w:val="0"/>
          <w:sz w:val="29"/>
          <w:szCs w:val="29"/>
          <w:shd w:val="clear" w:color="auto" w:fill="FFFFFF"/>
        </w:rPr>
        <w:t>课程考试或考查有不合格需要补考者；</w:t>
      </w:r>
    </w:p>
    <w:p w:rsidR="00A84148" w:rsidRPr="00A84148" w:rsidRDefault="00A84148" w:rsidP="00A84148">
      <w:pPr>
        <w:widowControl/>
        <w:shd w:val="clear" w:color="auto" w:fill="FFFFFF"/>
        <w:spacing w:before="100" w:beforeAutospacing="1" w:after="100" w:afterAutospacing="1" w:line="270" w:lineRule="atLeast"/>
        <w:ind w:firstLine="480"/>
        <w:jc w:val="left"/>
        <w:rPr>
          <w:rFonts w:ascii="仿宋" w:eastAsia="仿宋" w:hAnsi="仿宋" w:cs="Tahoma"/>
          <w:kern w:val="0"/>
          <w:sz w:val="29"/>
          <w:szCs w:val="29"/>
          <w:shd w:val="clear" w:color="auto" w:fill="FFFFFF"/>
        </w:rPr>
      </w:pPr>
      <w:r w:rsidRPr="00A84148">
        <w:rPr>
          <w:rFonts w:ascii="仿宋" w:eastAsia="仿宋" w:hAnsi="仿宋" w:cs="Tahoma" w:hint="eastAsia"/>
          <w:kern w:val="0"/>
          <w:sz w:val="29"/>
          <w:szCs w:val="29"/>
          <w:shd w:val="clear" w:color="auto" w:fill="FFFFFF"/>
        </w:rPr>
        <w:t>5.</w:t>
      </w:r>
      <w:r w:rsidRPr="00A84148">
        <w:rPr>
          <w:rFonts w:ascii="Calibri" w:eastAsia="仿宋" w:hAnsi="Calibri" w:cs="Calibri"/>
          <w:kern w:val="0"/>
          <w:sz w:val="29"/>
          <w:szCs w:val="29"/>
          <w:shd w:val="clear" w:color="auto" w:fill="FFFFFF"/>
        </w:rPr>
        <w:t>   </w:t>
      </w:r>
      <w:r w:rsidRPr="00A84148">
        <w:rPr>
          <w:rFonts w:ascii="仿宋" w:eastAsia="仿宋" w:hAnsi="仿宋" w:cs="Tahoma" w:hint="eastAsia"/>
          <w:kern w:val="0"/>
          <w:sz w:val="29"/>
          <w:szCs w:val="29"/>
          <w:shd w:val="clear" w:color="auto" w:fill="FFFFFF"/>
        </w:rPr>
        <w:t>超出基准学制修业年限的延期毕业者。</w:t>
      </w:r>
    </w:p>
    <w:p w:rsidR="00A84148" w:rsidRPr="00A84148" w:rsidRDefault="00A84148" w:rsidP="00A84148">
      <w:pPr>
        <w:widowControl/>
        <w:shd w:val="clear" w:color="auto" w:fill="FFFFFF"/>
        <w:spacing w:before="100" w:beforeAutospacing="1" w:after="100" w:afterAutospacing="1" w:line="270" w:lineRule="atLeast"/>
        <w:ind w:firstLine="480"/>
        <w:jc w:val="left"/>
        <w:rPr>
          <w:rFonts w:ascii="仿宋" w:eastAsia="仿宋" w:hAnsi="仿宋" w:cs="Tahoma"/>
          <w:kern w:val="0"/>
          <w:sz w:val="29"/>
          <w:szCs w:val="29"/>
          <w:shd w:val="clear" w:color="auto" w:fill="FFFFFF"/>
        </w:rPr>
      </w:pPr>
      <w:r w:rsidRPr="00A84148">
        <w:rPr>
          <w:rFonts w:ascii="仿宋" w:eastAsia="仿宋" w:hAnsi="仿宋" w:cs="Tahoma" w:hint="eastAsia"/>
          <w:kern w:val="0"/>
          <w:sz w:val="29"/>
          <w:szCs w:val="29"/>
          <w:shd w:val="clear" w:color="auto" w:fill="FFFFFF"/>
        </w:rPr>
        <w:t>三、奖励标准</w:t>
      </w:r>
    </w:p>
    <w:p w:rsidR="00A84148" w:rsidRPr="00A84148" w:rsidRDefault="00A84148" w:rsidP="00A84148">
      <w:pPr>
        <w:widowControl/>
        <w:shd w:val="clear" w:color="auto" w:fill="FFFFFF"/>
        <w:spacing w:before="100" w:beforeAutospacing="1" w:after="100" w:afterAutospacing="1" w:line="270" w:lineRule="atLeast"/>
        <w:ind w:firstLine="480"/>
        <w:jc w:val="left"/>
        <w:rPr>
          <w:rFonts w:ascii="仿宋" w:eastAsia="仿宋" w:hAnsi="仿宋" w:cs="Tahoma"/>
          <w:kern w:val="0"/>
          <w:sz w:val="29"/>
          <w:szCs w:val="29"/>
          <w:shd w:val="clear" w:color="auto" w:fill="FFFFFF"/>
        </w:rPr>
      </w:pPr>
      <w:r w:rsidRPr="00A84148">
        <w:rPr>
          <w:rFonts w:ascii="仿宋" w:eastAsia="仿宋" w:hAnsi="仿宋" w:cs="Tahoma" w:hint="eastAsia"/>
          <w:kern w:val="0"/>
          <w:sz w:val="29"/>
          <w:szCs w:val="29"/>
          <w:shd w:val="clear" w:color="auto" w:fill="FFFFFF"/>
        </w:rPr>
        <w:t>博士研究生国家奖学金奖励标准为每生每年3万元，硕士研究生国家奖学金奖励标准为每生每年2万元，均为一次性发放。</w:t>
      </w:r>
    </w:p>
    <w:p w:rsidR="00A84148" w:rsidRPr="00A84148" w:rsidRDefault="00A84148" w:rsidP="00A84148">
      <w:pPr>
        <w:widowControl/>
        <w:shd w:val="clear" w:color="auto" w:fill="FFFFFF"/>
        <w:spacing w:before="100" w:beforeAutospacing="1" w:after="100" w:afterAutospacing="1" w:line="270" w:lineRule="atLeast"/>
        <w:ind w:firstLine="480"/>
        <w:jc w:val="left"/>
        <w:rPr>
          <w:rFonts w:ascii="仿宋" w:eastAsia="仿宋" w:hAnsi="仿宋" w:cs="Tahoma"/>
          <w:kern w:val="0"/>
          <w:sz w:val="29"/>
          <w:szCs w:val="29"/>
          <w:shd w:val="clear" w:color="auto" w:fill="FFFFFF"/>
        </w:rPr>
      </w:pPr>
      <w:r w:rsidRPr="00A84148">
        <w:rPr>
          <w:rFonts w:ascii="仿宋" w:eastAsia="仿宋" w:hAnsi="仿宋" w:cs="Tahoma" w:hint="eastAsia"/>
          <w:kern w:val="0"/>
          <w:sz w:val="29"/>
          <w:szCs w:val="29"/>
          <w:shd w:val="clear" w:color="auto" w:fill="FFFFFF"/>
        </w:rPr>
        <w:t>四、名额分配</w:t>
      </w:r>
    </w:p>
    <w:p w:rsidR="00A84148" w:rsidRPr="00A84148" w:rsidRDefault="00A84148" w:rsidP="00A84148">
      <w:pPr>
        <w:widowControl/>
        <w:shd w:val="clear" w:color="auto" w:fill="FFFFFF"/>
        <w:spacing w:before="100" w:beforeAutospacing="1" w:after="100" w:afterAutospacing="1" w:line="270" w:lineRule="atLeast"/>
        <w:ind w:firstLine="480"/>
        <w:jc w:val="left"/>
        <w:rPr>
          <w:rFonts w:ascii="仿宋" w:eastAsia="仿宋" w:hAnsi="仿宋" w:cs="Tahoma"/>
          <w:kern w:val="0"/>
          <w:sz w:val="29"/>
          <w:szCs w:val="29"/>
          <w:shd w:val="clear" w:color="auto" w:fill="FFFFFF"/>
        </w:rPr>
      </w:pPr>
      <w:r w:rsidRPr="00A84148">
        <w:rPr>
          <w:rFonts w:ascii="仿宋" w:eastAsia="仿宋" w:hAnsi="仿宋" w:cs="Tahoma"/>
          <w:kern w:val="0"/>
          <w:sz w:val="29"/>
          <w:szCs w:val="29"/>
          <w:shd w:val="clear" w:color="auto" w:fill="FFFFFF"/>
        </w:rPr>
        <w:t>我院</w:t>
      </w:r>
      <w:r w:rsidRPr="00A84148">
        <w:rPr>
          <w:rFonts w:ascii="仿宋" w:eastAsia="仿宋" w:hAnsi="仿宋" w:cs="Tahoma" w:hint="eastAsia"/>
          <w:kern w:val="0"/>
          <w:sz w:val="29"/>
          <w:szCs w:val="29"/>
          <w:shd w:val="clear" w:color="auto" w:fill="FFFFFF"/>
        </w:rPr>
        <w:t>2</w:t>
      </w:r>
      <w:r w:rsidRPr="00A84148">
        <w:rPr>
          <w:rFonts w:ascii="仿宋" w:eastAsia="仿宋" w:hAnsi="仿宋" w:cs="Tahoma"/>
          <w:kern w:val="0"/>
          <w:sz w:val="29"/>
          <w:szCs w:val="29"/>
          <w:shd w:val="clear" w:color="auto" w:fill="FFFFFF"/>
        </w:rPr>
        <w:t>022年度研究生国家奖学金名额为</w:t>
      </w:r>
      <w:r w:rsidRPr="00A84148">
        <w:rPr>
          <w:rFonts w:ascii="仿宋" w:eastAsia="仿宋" w:hAnsi="仿宋" w:cs="Tahoma" w:hint="eastAsia"/>
          <w:kern w:val="0"/>
          <w:sz w:val="29"/>
          <w:szCs w:val="29"/>
          <w:shd w:val="clear" w:color="auto" w:fill="FFFFFF"/>
        </w:rPr>
        <w:t>：</w:t>
      </w:r>
      <w:r w:rsidRPr="00A84148">
        <w:rPr>
          <w:rFonts w:ascii="仿宋" w:eastAsia="仿宋" w:hAnsi="仿宋" w:cs="Tahoma"/>
          <w:kern w:val="0"/>
          <w:sz w:val="29"/>
          <w:szCs w:val="29"/>
          <w:shd w:val="clear" w:color="auto" w:fill="FFFFFF"/>
        </w:rPr>
        <w:t>硕士</w:t>
      </w:r>
      <w:r w:rsidRPr="00A84148">
        <w:rPr>
          <w:rFonts w:ascii="仿宋" w:eastAsia="仿宋" w:hAnsi="仿宋" w:cs="Tahoma" w:hint="eastAsia"/>
          <w:kern w:val="0"/>
          <w:sz w:val="29"/>
          <w:szCs w:val="29"/>
          <w:shd w:val="clear" w:color="auto" w:fill="FFFFFF"/>
        </w:rPr>
        <w:t>2名、博士</w:t>
      </w:r>
      <w:r w:rsidRPr="00A84148">
        <w:rPr>
          <w:rFonts w:ascii="仿宋" w:eastAsia="仿宋" w:hAnsi="仿宋" w:cs="Tahoma"/>
          <w:kern w:val="0"/>
          <w:sz w:val="29"/>
          <w:szCs w:val="29"/>
          <w:shd w:val="clear" w:color="auto" w:fill="FFFFFF"/>
        </w:rPr>
        <w:t>2</w:t>
      </w:r>
      <w:r w:rsidRPr="00A84148">
        <w:rPr>
          <w:rFonts w:ascii="仿宋" w:eastAsia="仿宋" w:hAnsi="仿宋" w:cs="Tahoma" w:hint="eastAsia"/>
          <w:kern w:val="0"/>
          <w:sz w:val="29"/>
          <w:szCs w:val="29"/>
          <w:shd w:val="clear" w:color="auto" w:fill="FFFFFF"/>
        </w:rPr>
        <w:t>名。</w:t>
      </w:r>
    </w:p>
    <w:p w:rsidR="00A84148" w:rsidRDefault="00A84148" w:rsidP="00A84148">
      <w:pPr>
        <w:ind w:firstLineChars="200" w:firstLine="540"/>
        <w:rPr>
          <w:rFonts w:ascii="仿宋" w:eastAsia="仿宋" w:hAnsi="仿宋" w:cs="仿宋"/>
          <w:sz w:val="28"/>
          <w:szCs w:val="28"/>
        </w:rPr>
      </w:pPr>
      <w:r>
        <w:rPr>
          <w:rFonts w:ascii="仿宋" w:eastAsia="仿宋" w:hAnsi="仿宋" w:cs="Arial" w:hint="eastAsia"/>
          <w:color w:val="484848"/>
          <w:kern w:val="0"/>
          <w:sz w:val="27"/>
          <w:szCs w:val="27"/>
        </w:rPr>
        <w:lastRenderedPageBreak/>
        <w:t>五</w:t>
      </w:r>
      <w:r w:rsidRPr="00A84148">
        <w:rPr>
          <w:rFonts w:ascii="仿宋" w:eastAsia="仿宋" w:hAnsi="仿宋" w:cs="Arial" w:hint="eastAsia"/>
          <w:color w:val="484848"/>
          <w:kern w:val="0"/>
          <w:sz w:val="27"/>
          <w:szCs w:val="27"/>
        </w:rPr>
        <w:t>、</w:t>
      </w:r>
      <w:r>
        <w:rPr>
          <w:rFonts w:ascii="仿宋" w:eastAsia="仿宋" w:hAnsi="仿宋" w:cs="仿宋" w:hint="eastAsia"/>
          <w:sz w:val="28"/>
          <w:szCs w:val="28"/>
        </w:rPr>
        <w:t>申请方式</w:t>
      </w:r>
    </w:p>
    <w:p w:rsidR="00A84148" w:rsidRDefault="00311748" w:rsidP="00A84148">
      <w:pPr>
        <w:ind w:firstLineChars="200" w:firstLine="560"/>
        <w:rPr>
          <w:rFonts w:ascii="仿宋" w:eastAsia="仿宋" w:hAnsi="仿宋" w:cs="仿宋"/>
          <w:sz w:val="28"/>
          <w:szCs w:val="28"/>
        </w:rPr>
      </w:pPr>
      <w:r>
        <w:rPr>
          <w:rFonts w:ascii="仿宋" w:eastAsia="仿宋" w:hAnsi="仿宋" w:cs="仿宋"/>
          <w:sz w:val="28"/>
          <w:szCs w:val="28"/>
        </w:rPr>
        <w:t>10</w:t>
      </w:r>
      <w:r w:rsidR="00A84148">
        <w:rPr>
          <w:rFonts w:ascii="仿宋" w:eastAsia="仿宋" w:hAnsi="仿宋" w:cs="仿宋" w:hint="eastAsia"/>
          <w:sz w:val="28"/>
          <w:szCs w:val="28"/>
        </w:rPr>
        <w:t>月</w:t>
      </w:r>
      <w:r>
        <w:rPr>
          <w:rFonts w:ascii="仿宋" w:eastAsia="仿宋" w:hAnsi="仿宋" w:cs="仿宋"/>
          <w:sz w:val="28"/>
          <w:szCs w:val="28"/>
        </w:rPr>
        <w:t>8</w:t>
      </w:r>
      <w:r w:rsidR="00A84148">
        <w:rPr>
          <w:rFonts w:ascii="仿宋" w:eastAsia="仿宋" w:hAnsi="仿宋" w:cs="仿宋"/>
          <w:sz w:val="28"/>
          <w:szCs w:val="28"/>
        </w:rPr>
        <w:t>日</w:t>
      </w:r>
      <w:r w:rsidR="008C5AF9">
        <w:rPr>
          <w:rFonts w:ascii="仿宋" w:eastAsia="仿宋" w:hAnsi="仿宋" w:cs="仿宋" w:hint="eastAsia"/>
          <w:sz w:val="28"/>
          <w:szCs w:val="28"/>
        </w:rPr>
        <w:t>中</w:t>
      </w:r>
      <w:r w:rsidR="00A84148">
        <w:rPr>
          <w:rFonts w:ascii="仿宋" w:eastAsia="仿宋" w:hAnsi="仿宋" w:cs="仿宋" w:hint="eastAsia"/>
          <w:sz w:val="28"/>
          <w:szCs w:val="28"/>
        </w:rPr>
        <w:t>午1</w:t>
      </w:r>
      <w:r>
        <w:rPr>
          <w:rFonts w:ascii="仿宋" w:eastAsia="仿宋" w:hAnsi="仿宋" w:cs="仿宋"/>
          <w:sz w:val="28"/>
          <w:szCs w:val="28"/>
        </w:rPr>
        <w:t>1</w:t>
      </w:r>
      <w:bookmarkStart w:id="0" w:name="_GoBack"/>
      <w:bookmarkEnd w:id="0"/>
      <w:r w:rsidR="00A84148">
        <w:rPr>
          <w:rFonts w:ascii="仿宋" w:eastAsia="仿宋" w:hAnsi="仿宋" w:cs="仿宋" w:hint="eastAsia"/>
          <w:sz w:val="28"/>
          <w:szCs w:val="28"/>
        </w:rPr>
        <w:t>:0</w:t>
      </w:r>
      <w:r w:rsidR="00A84148">
        <w:rPr>
          <w:rFonts w:ascii="仿宋" w:eastAsia="仿宋" w:hAnsi="仿宋" w:cs="仿宋"/>
          <w:sz w:val="28"/>
          <w:szCs w:val="28"/>
        </w:rPr>
        <w:t>0前</w:t>
      </w:r>
      <w:r w:rsidR="00A84148">
        <w:rPr>
          <w:rFonts w:ascii="仿宋" w:eastAsia="仿宋" w:hAnsi="仿宋" w:cs="仿宋" w:hint="eastAsia"/>
          <w:sz w:val="28"/>
          <w:szCs w:val="28"/>
        </w:rPr>
        <w:t>，</w:t>
      </w:r>
      <w:r w:rsidR="00A84148">
        <w:rPr>
          <w:rFonts w:ascii="仿宋" w:eastAsia="仿宋" w:hAnsi="仿宋" w:cs="仿宋"/>
          <w:sz w:val="28"/>
          <w:szCs w:val="28"/>
        </w:rPr>
        <w:t>申请学生填写</w:t>
      </w:r>
      <w:r w:rsidR="00A84148">
        <w:rPr>
          <w:rFonts w:ascii="仿宋" w:eastAsia="仿宋" w:hAnsi="仿宋" w:cs="仿宋" w:hint="eastAsia"/>
          <w:sz w:val="28"/>
          <w:szCs w:val="28"/>
        </w:rPr>
        <w:t>《研究生国家奖学金申请审批表》，并附相关佐证材料，纸质版提交至4</w:t>
      </w:r>
      <w:r w:rsidR="00A84148">
        <w:rPr>
          <w:rFonts w:ascii="仿宋" w:eastAsia="仿宋" w:hAnsi="仿宋" w:cs="仿宋"/>
          <w:sz w:val="28"/>
          <w:szCs w:val="28"/>
        </w:rPr>
        <w:t>301办公室</w:t>
      </w:r>
      <w:r w:rsidR="00A84148">
        <w:rPr>
          <w:rFonts w:ascii="仿宋" w:eastAsia="仿宋" w:hAnsi="仿宋" w:cs="仿宋" w:hint="eastAsia"/>
          <w:sz w:val="28"/>
          <w:szCs w:val="28"/>
        </w:rPr>
        <w:t>，</w:t>
      </w:r>
      <w:hyperlink r:id="rId7" w:history="1">
        <w:r w:rsidR="00A84148">
          <w:rPr>
            <w:rStyle w:val="a5"/>
            <w:rFonts w:ascii="仿宋" w:eastAsia="仿宋" w:hAnsi="仿宋" w:cs="仿宋"/>
            <w:sz w:val="28"/>
            <w:szCs w:val="28"/>
          </w:rPr>
          <w:t>电子版</w:t>
        </w:r>
        <w:r w:rsidR="00A84148">
          <w:rPr>
            <w:rStyle w:val="a5"/>
            <w:rFonts w:ascii="仿宋" w:eastAsia="仿宋" w:hAnsi="仿宋" w:cs="仿宋" w:hint="eastAsia"/>
            <w:sz w:val="28"/>
            <w:szCs w:val="28"/>
          </w:rPr>
          <w:t>打包</w:t>
        </w:r>
        <w:r w:rsidR="00A84148">
          <w:rPr>
            <w:rStyle w:val="a5"/>
            <w:rFonts w:ascii="仿宋" w:eastAsia="仿宋" w:hAnsi="仿宋" w:cs="仿宋"/>
            <w:sz w:val="28"/>
            <w:szCs w:val="28"/>
          </w:rPr>
          <w:t>发送至sirpa@shisu.edu.cn</w:t>
        </w:r>
      </w:hyperlink>
      <w:r w:rsidR="00A84148">
        <w:rPr>
          <w:rFonts w:ascii="仿宋" w:eastAsia="仿宋" w:hAnsi="仿宋" w:cs="仿宋" w:hint="eastAsia"/>
          <w:sz w:val="28"/>
          <w:szCs w:val="28"/>
        </w:rPr>
        <w:t>。学生必须如实填写该表格，如有弄虚作假者，一经发现，取消其当年参评资格，并根据《上海外国语大学学生违纪处分规定》进行处理。</w:t>
      </w:r>
    </w:p>
    <w:p w:rsidR="00A84148" w:rsidRPr="00ED119D" w:rsidRDefault="00A84148" w:rsidP="00ED119D">
      <w:pPr>
        <w:ind w:firstLine="560"/>
        <w:rPr>
          <w:rFonts w:ascii="仿宋" w:eastAsia="仿宋" w:hAnsi="仿宋" w:cs="仿宋"/>
          <w:sz w:val="28"/>
          <w:szCs w:val="28"/>
        </w:rPr>
      </w:pPr>
      <w:r>
        <w:rPr>
          <w:rFonts w:ascii="仿宋" w:eastAsia="仿宋" w:hAnsi="仿宋" w:cs="仿宋" w:hint="eastAsia"/>
          <w:sz w:val="28"/>
          <w:szCs w:val="28"/>
        </w:rPr>
        <w:t>学院成立研究生</w:t>
      </w:r>
      <w:r w:rsidR="00ED119D">
        <w:rPr>
          <w:rFonts w:ascii="仿宋" w:eastAsia="仿宋" w:hAnsi="仿宋" w:cs="仿宋" w:hint="eastAsia"/>
          <w:sz w:val="28"/>
          <w:szCs w:val="28"/>
        </w:rPr>
        <w:t>国家奖学金评审委员会负责评审。</w:t>
      </w:r>
      <w:r>
        <w:rPr>
          <w:rFonts w:ascii="仿宋" w:eastAsia="仿宋" w:hAnsi="仿宋" w:cs="仿宋" w:hint="eastAsia"/>
          <w:sz w:val="28"/>
          <w:szCs w:val="28"/>
        </w:rPr>
        <w:t>结果产生后，将在院系范围内通过网站、公告栏等方式进行公示，听取学生异议。经公示无异议后，上报至学校进行审核。</w:t>
      </w:r>
    </w:p>
    <w:p w:rsidR="00A84148" w:rsidRPr="00ED119D" w:rsidRDefault="00ED119D" w:rsidP="00ED119D">
      <w:pPr>
        <w:ind w:firstLineChars="200" w:firstLine="560"/>
        <w:rPr>
          <w:rFonts w:ascii="仿宋" w:eastAsia="仿宋" w:hAnsi="仿宋" w:cs="仿宋"/>
          <w:sz w:val="28"/>
          <w:szCs w:val="28"/>
        </w:rPr>
      </w:pPr>
      <w:r>
        <w:rPr>
          <w:rFonts w:ascii="仿宋" w:eastAsia="仿宋" w:hAnsi="仿宋" w:cs="仿宋" w:hint="eastAsia"/>
          <w:sz w:val="28"/>
          <w:szCs w:val="28"/>
        </w:rPr>
        <w:t>六、</w:t>
      </w:r>
      <w:r w:rsidR="00A84148" w:rsidRPr="00ED119D">
        <w:rPr>
          <w:rFonts w:ascii="仿宋" w:eastAsia="仿宋" w:hAnsi="仿宋" w:cs="仿宋" w:hint="eastAsia"/>
          <w:sz w:val="28"/>
          <w:szCs w:val="28"/>
        </w:rPr>
        <w:t>评审细则</w:t>
      </w:r>
    </w:p>
    <w:p w:rsidR="00A84148" w:rsidRPr="00A84148" w:rsidRDefault="00A84148" w:rsidP="00ED119D">
      <w:pPr>
        <w:ind w:firstLineChars="200" w:firstLine="560"/>
        <w:rPr>
          <w:rFonts w:ascii="仿宋" w:eastAsia="仿宋" w:hAnsi="仿宋" w:cs="仿宋"/>
          <w:sz w:val="28"/>
          <w:szCs w:val="28"/>
        </w:rPr>
      </w:pPr>
      <w:r w:rsidRPr="00A84148">
        <w:rPr>
          <w:rFonts w:ascii="仿宋" w:eastAsia="仿宋" w:hAnsi="仿宋" w:cs="仿宋" w:hint="eastAsia"/>
          <w:sz w:val="28"/>
          <w:szCs w:val="28"/>
        </w:rPr>
        <w:t>申请者评定标准分由科研分、赛事奖励分、荣誉奖励分组成。科研分由研究生教学管理团队核定，其它加分项分由学生工作组认定。</w:t>
      </w:r>
    </w:p>
    <w:p w:rsidR="00A84148" w:rsidRPr="00A84148" w:rsidRDefault="00A84148" w:rsidP="00ED119D">
      <w:pPr>
        <w:ind w:firstLineChars="200" w:firstLine="560"/>
        <w:rPr>
          <w:rFonts w:ascii="仿宋" w:eastAsia="仿宋" w:hAnsi="仿宋" w:cs="仿宋"/>
          <w:sz w:val="28"/>
          <w:szCs w:val="28"/>
        </w:rPr>
      </w:pPr>
      <w:r w:rsidRPr="00ED119D">
        <w:rPr>
          <w:rFonts w:ascii="仿宋" w:eastAsia="仿宋" w:hAnsi="仿宋" w:cs="仿宋" w:hint="eastAsia"/>
          <w:sz w:val="28"/>
          <w:szCs w:val="28"/>
        </w:rPr>
        <w:t>（一）科研分（不设分数上限）：</w:t>
      </w:r>
    </w:p>
    <w:p w:rsidR="00A84148" w:rsidRPr="00A84148" w:rsidRDefault="00A84148" w:rsidP="00ED119D">
      <w:pPr>
        <w:ind w:firstLineChars="200" w:firstLine="560"/>
        <w:rPr>
          <w:rFonts w:ascii="仿宋" w:eastAsia="仿宋" w:hAnsi="仿宋" w:cs="仿宋"/>
          <w:sz w:val="28"/>
          <w:szCs w:val="28"/>
        </w:rPr>
      </w:pPr>
      <w:bookmarkStart w:id="1" w:name="_hlk88833457"/>
      <w:r w:rsidRPr="00A84148">
        <w:rPr>
          <w:rFonts w:ascii="仿宋" w:eastAsia="仿宋" w:hAnsi="仿宋" w:cs="仿宋" w:hint="eastAsia"/>
          <w:sz w:val="28"/>
          <w:szCs w:val="28"/>
        </w:rPr>
        <w:t>1.</w:t>
      </w:r>
      <w:r w:rsidRPr="00A84148">
        <w:rPr>
          <w:rFonts w:ascii="Calibri" w:eastAsia="仿宋" w:hAnsi="Calibri" w:cs="Calibri"/>
          <w:sz w:val="28"/>
          <w:szCs w:val="28"/>
        </w:rPr>
        <w:t> </w:t>
      </w:r>
      <w:r w:rsidRPr="00A84148">
        <w:rPr>
          <w:rFonts w:ascii="仿宋" w:eastAsia="仿宋" w:hAnsi="仿宋" w:cs="仿宋" w:hint="eastAsia"/>
          <w:sz w:val="28"/>
          <w:szCs w:val="28"/>
        </w:rPr>
        <w:t>科研计分标准。科研分仅包含学术论文得分，其他项目概不记分。学术论文系指发表在CSSCI期刊和CSSCI期刊扩展版的论文。具体得分标准：①一篇CSSCI权威期刊(SSCI1、2区视同权威)计20分。②一篇一般CSSCI期刊(SSCI1、2区之外视同一般）。③一篇CSSCI扩展版计5分，</w:t>
      </w:r>
      <w:hyperlink r:id="rId8" w:tgtFrame="_blank" w:history="1">
        <w:r w:rsidRPr="00ED119D">
          <w:rPr>
            <w:rFonts w:ascii="仿宋" w:eastAsia="仿宋" w:hAnsi="仿宋" w:cs="仿宋" w:hint="eastAsia"/>
            <w:sz w:val="28"/>
            <w:szCs w:val="28"/>
          </w:rPr>
          <w:t>CSSCI来源集刊</w:t>
        </w:r>
      </w:hyperlink>
      <w:r w:rsidRPr="00A84148">
        <w:rPr>
          <w:rFonts w:ascii="仿宋" w:eastAsia="仿宋" w:hAnsi="仿宋" w:cs="仿宋" w:hint="eastAsia"/>
          <w:sz w:val="28"/>
          <w:szCs w:val="28"/>
        </w:rPr>
        <w:t>计3分。</w:t>
      </w:r>
      <w:bookmarkEnd w:id="1"/>
    </w:p>
    <w:p w:rsidR="00A84148" w:rsidRPr="00A84148" w:rsidRDefault="00A84148" w:rsidP="00ED119D">
      <w:pPr>
        <w:ind w:firstLineChars="200" w:firstLine="560"/>
        <w:rPr>
          <w:rFonts w:ascii="仿宋" w:eastAsia="仿宋" w:hAnsi="仿宋" w:cs="仿宋"/>
          <w:sz w:val="28"/>
          <w:szCs w:val="28"/>
        </w:rPr>
      </w:pPr>
      <w:r w:rsidRPr="00A84148">
        <w:rPr>
          <w:rFonts w:ascii="仿宋" w:eastAsia="仿宋" w:hAnsi="仿宋" w:cs="仿宋" w:hint="eastAsia"/>
          <w:sz w:val="28"/>
          <w:szCs w:val="28"/>
        </w:rPr>
        <w:t>多人合作完成的论文按排名前3位计分。论文的总分值不变。若合作者为2人，分值按6:4进行分配；若合作者为3人，分值按5:3:2进行分配。</w:t>
      </w:r>
    </w:p>
    <w:p w:rsidR="00A84148" w:rsidRPr="00A84148" w:rsidRDefault="00A84148" w:rsidP="00ED119D">
      <w:pPr>
        <w:ind w:firstLineChars="200" w:firstLine="560"/>
        <w:rPr>
          <w:rFonts w:ascii="仿宋" w:eastAsia="仿宋" w:hAnsi="仿宋" w:cs="仿宋"/>
          <w:sz w:val="28"/>
          <w:szCs w:val="28"/>
        </w:rPr>
      </w:pPr>
      <w:r w:rsidRPr="00A84148">
        <w:rPr>
          <w:rFonts w:ascii="仿宋" w:eastAsia="仿宋" w:hAnsi="仿宋" w:cs="仿宋" w:hint="eastAsia"/>
          <w:sz w:val="28"/>
          <w:szCs w:val="28"/>
        </w:rPr>
        <w:t>（二）</w:t>
      </w:r>
      <w:r w:rsidRPr="00ED119D">
        <w:rPr>
          <w:rFonts w:ascii="仿宋" w:eastAsia="仿宋" w:hAnsi="仿宋" w:cs="仿宋" w:hint="eastAsia"/>
          <w:sz w:val="28"/>
          <w:szCs w:val="28"/>
        </w:rPr>
        <w:t>赛事奖励分（10分）</w:t>
      </w:r>
    </w:p>
    <w:p w:rsidR="00A84148" w:rsidRPr="00A84148" w:rsidRDefault="00A84148" w:rsidP="00ED119D">
      <w:pPr>
        <w:ind w:firstLineChars="200" w:firstLine="560"/>
        <w:rPr>
          <w:rFonts w:ascii="仿宋" w:eastAsia="仿宋" w:hAnsi="仿宋" w:cs="仿宋"/>
          <w:sz w:val="28"/>
          <w:szCs w:val="28"/>
        </w:rPr>
      </w:pPr>
      <w:r w:rsidRPr="00A84148">
        <w:rPr>
          <w:rFonts w:ascii="仿宋" w:eastAsia="仿宋" w:hAnsi="仿宋" w:cs="仿宋" w:hint="eastAsia"/>
          <w:sz w:val="28"/>
          <w:szCs w:val="28"/>
        </w:rPr>
        <w:lastRenderedPageBreak/>
        <w:t>1．教育部认定的57项全国普通高校大学生竞赛，具体赛事名单见附件。</w:t>
      </w:r>
    </w:p>
    <w:p w:rsidR="00A84148" w:rsidRPr="00A84148" w:rsidRDefault="00A84148" w:rsidP="00ED119D">
      <w:pPr>
        <w:ind w:firstLineChars="200" w:firstLine="560"/>
        <w:rPr>
          <w:rFonts w:ascii="仿宋" w:eastAsia="仿宋" w:hAnsi="仿宋" w:cs="仿宋"/>
          <w:sz w:val="28"/>
          <w:szCs w:val="28"/>
        </w:rPr>
      </w:pPr>
      <w:r w:rsidRPr="00A84148">
        <w:rPr>
          <w:rFonts w:ascii="仿宋" w:eastAsia="仿宋" w:hAnsi="仿宋" w:cs="仿宋" w:hint="eastAsia"/>
          <w:sz w:val="28"/>
          <w:szCs w:val="28"/>
        </w:rPr>
        <w:t>2．全国大中专学生志愿者暑期“三下乡”、上海市知行杯社会实践活动参照57项全国普通高校大学生竞赛。</w:t>
      </w:r>
    </w:p>
    <w:p w:rsidR="00A84148" w:rsidRPr="00A84148" w:rsidRDefault="00A84148" w:rsidP="00ED119D">
      <w:pPr>
        <w:ind w:firstLineChars="200" w:firstLine="560"/>
        <w:rPr>
          <w:rFonts w:ascii="仿宋" w:eastAsia="仿宋" w:hAnsi="仿宋" w:cs="仿宋"/>
          <w:sz w:val="28"/>
          <w:szCs w:val="28"/>
        </w:rPr>
      </w:pPr>
      <w:r w:rsidRPr="00ED119D">
        <w:rPr>
          <w:rFonts w:ascii="Calibri" w:eastAsia="仿宋" w:hAnsi="Calibri" w:cs="Calibri"/>
          <w:sz w:val="28"/>
          <w:szCs w:val="28"/>
        </w:rPr>
        <w:t> </w:t>
      </w:r>
    </w:p>
    <w:tbl>
      <w:tblPr>
        <w:tblW w:w="8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5" w:type="dxa"/>
          <w:right w:w="105" w:type="dxa"/>
        </w:tblCellMar>
        <w:tblLook w:val="04A0" w:firstRow="1" w:lastRow="0" w:firstColumn="1" w:lastColumn="0" w:noHBand="0" w:noVBand="1"/>
      </w:tblPr>
      <w:tblGrid>
        <w:gridCol w:w="2083"/>
        <w:gridCol w:w="1320"/>
        <w:gridCol w:w="1275"/>
        <w:gridCol w:w="1410"/>
        <w:gridCol w:w="1065"/>
        <w:gridCol w:w="1486"/>
      </w:tblGrid>
      <w:tr w:rsidR="00A84148" w:rsidRPr="00A84148" w:rsidTr="00ED119D">
        <w:trPr>
          <w:trHeight w:val="660"/>
          <w:jc w:val="center"/>
        </w:trPr>
        <w:tc>
          <w:tcPr>
            <w:tcW w:w="2083" w:type="dxa"/>
            <w:tcBorders>
              <w:top w:val="single" w:sz="6" w:space="0" w:color="000000"/>
              <w:left w:val="single" w:sz="6" w:space="0" w:color="000000"/>
              <w:bottom w:val="single" w:sz="6" w:space="0" w:color="000000"/>
              <w:right w:val="single" w:sz="6" w:space="0" w:color="000000"/>
              <w:tl2br w:val="single" w:sz="6" w:space="0" w:color="000000"/>
            </w:tcBorders>
            <w:vAlign w:val="center"/>
            <w:hideMark/>
          </w:tcPr>
          <w:p w:rsidR="00A84148" w:rsidRPr="00A84148" w:rsidRDefault="00A84148" w:rsidP="00ED119D">
            <w:pPr>
              <w:ind w:firstLineChars="200" w:firstLine="560"/>
              <w:jc w:val="center"/>
              <w:rPr>
                <w:rFonts w:ascii="仿宋" w:eastAsia="仿宋" w:hAnsi="仿宋" w:cs="仿宋"/>
                <w:sz w:val="28"/>
                <w:szCs w:val="28"/>
              </w:rPr>
            </w:pPr>
            <w:r w:rsidRPr="00A84148">
              <w:rPr>
                <w:rFonts w:ascii="仿宋" w:eastAsia="仿宋" w:hAnsi="仿宋" w:cs="仿宋" w:hint="eastAsia"/>
                <w:sz w:val="28"/>
                <w:szCs w:val="28"/>
              </w:rPr>
              <w:t>排名</w:t>
            </w:r>
          </w:p>
          <w:p w:rsidR="00A84148" w:rsidRPr="00A84148" w:rsidRDefault="00A84148" w:rsidP="00ED119D">
            <w:pPr>
              <w:jc w:val="center"/>
              <w:rPr>
                <w:rFonts w:ascii="仿宋" w:eastAsia="仿宋" w:hAnsi="仿宋" w:cs="仿宋"/>
                <w:sz w:val="28"/>
                <w:szCs w:val="28"/>
              </w:rPr>
            </w:pPr>
            <w:r w:rsidRPr="00A84148">
              <w:rPr>
                <w:rFonts w:ascii="仿宋" w:eastAsia="仿宋" w:hAnsi="仿宋" w:cs="仿宋" w:hint="eastAsia"/>
                <w:sz w:val="28"/>
                <w:szCs w:val="28"/>
              </w:rPr>
              <w:t>奖励级别</w:t>
            </w:r>
          </w:p>
        </w:tc>
        <w:tc>
          <w:tcPr>
            <w:tcW w:w="1320" w:type="dxa"/>
            <w:tcBorders>
              <w:top w:val="single" w:sz="6" w:space="0" w:color="000000"/>
              <w:left w:val="single" w:sz="6" w:space="0" w:color="000000"/>
              <w:bottom w:val="single" w:sz="6" w:space="0" w:color="000000"/>
              <w:right w:val="single" w:sz="6" w:space="0" w:color="000000"/>
            </w:tcBorders>
            <w:vAlign w:val="center"/>
            <w:hideMark/>
          </w:tcPr>
          <w:p w:rsidR="00A84148" w:rsidRPr="00A84148" w:rsidRDefault="00A84148" w:rsidP="00ED119D">
            <w:pPr>
              <w:jc w:val="center"/>
              <w:rPr>
                <w:rFonts w:ascii="仿宋" w:eastAsia="仿宋" w:hAnsi="仿宋" w:cs="仿宋"/>
                <w:sz w:val="28"/>
                <w:szCs w:val="28"/>
              </w:rPr>
            </w:pPr>
            <w:r w:rsidRPr="00A84148">
              <w:rPr>
                <w:rFonts w:ascii="仿宋" w:eastAsia="仿宋" w:hAnsi="仿宋" w:cs="仿宋" w:hint="eastAsia"/>
                <w:sz w:val="28"/>
                <w:szCs w:val="28"/>
              </w:rPr>
              <w:t>第一名</w:t>
            </w:r>
          </w:p>
        </w:tc>
        <w:tc>
          <w:tcPr>
            <w:tcW w:w="1275" w:type="dxa"/>
            <w:tcBorders>
              <w:top w:val="single" w:sz="6" w:space="0" w:color="000000"/>
              <w:left w:val="single" w:sz="6" w:space="0" w:color="000000"/>
              <w:bottom w:val="single" w:sz="6" w:space="0" w:color="000000"/>
              <w:right w:val="single" w:sz="6" w:space="0" w:color="000000"/>
            </w:tcBorders>
            <w:vAlign w:val="center"/>
            <w:hideMark/>
          </w:tcPr>
          <w:p w:rsidR="00A84148" w:rsidRPr="00A84148" w:rsidRDefault="00A84148" w:rsidP="00ED119D">
            <w:pPr>
              <w:jc w:val="center"/>
              <w:rPr>
                <w:rFonts w:ascii="仿宋" w:eastAsia="仿宋" w:hAnsi="仿宋" w:cs="仿宋"/>
                <w:sz w:val="28"/>
                <w:szCs w:val="28"/>
              </w:rPr>
            </w:pPr>
            <w:r w:rsidRPr="00A84148">
              <w:rPr>
                <w:rFonts w:ascii="仿宋" w:eastAsia="仿宋" w:hAnsi="仿宋" w:cs="仿宋" w:hint="eastAsia"/>
                <w:sz w:val="28"/>
                <w:szCs w:val="28"/>
              </w:rPr>
              <w:t>第二名</w:t>
            </w:r>
          </w:p>
        </w:tc>
        <w:tc>
          <w:tcPr>
            <w:tcW w:w="1410" w:type="dxa"/>
            <w:tcBorders>
              <w:top w:val="single" w:sz="6" w:space="0" w:color="000000"/>
              <w:left w:val="single" w:sz="6" w:space="0" w:color="000000"/>
              <w:bottom w:val="single" w:sz="6" w:space="0" w:color="000000"/>
              <w:right w:val="single" w:sz="6" w:space="0" w:color="000000"/>
            </w:tcBorders>
            <w:vAlign w:val="center"/>
            <w:hideMark/>
          </w:tcPr>
          <w:p w:rsidR="00A84148" w:rsidRPr="00A84148" w:rsidRDefault="00A84148" w:rsidP="00ED119D">
            <w:pPr>
              <w:jc w:val="center"/>
              <w:rPr>
                <w:rFonts w:ascii="仿宋" w:eastAsia="仿宋" w:hAnsi="仿宋" w:cs="仿宋"/>
                <w:sz w:val="28"/>
                <w:szCs w:val="28"/>
              </w:rPr>
            </w:pPr>
            <w:r w:rsidRPr="00A84148">
              <w:rPr>
                <w:rFonts w:ascii="仿宋" w:eastAsia="仿宋" w:hAnsi="仿宋" w:cs="仿宋" w:hint="eastAsia"/>
                <w:sz w:val="28"/>
                <w:szCs w:val="28"/>
              </w:rPr>
              <w:t>第三名</w:t>
            </w:r>
          </w:p>
        </w:tc>
        <w:tc>
          <w:tcPr>
            <w:tcW w:w="1065" w:type="dxa"/>
            <w:tcBorders>
              <w:top w:val="single" w:sz="6" w:space="0" w:color="000000"/>
              <w:left w:val="single" w:sz="6" w:space="0" w:color="000000"/>
              <w:bottom w:val="single" w:sz="6" w:space="0" w:color="000000"/>
              <w:right w:val="single" w:sz="6" w:space="0" w:color="000000"/>
            </w:tcBorders>
            <w:vAlign w:val="center"/>
            <w:hideMark/>
          </w:tcPr>
          <w:p w:rsidR="00A84148" w:rsidRPr="00A84148" w:rsidRDefault="00A84148" w:rsidP="00ED119D">
            <w:pPr>
              <w:jc w:val="center"/>
              <w:rPr>
                <w:rFonts w:ascii="仿宋" w:eastAsia="仿宋" w:hAnsi="仿宋" w:cs="仿宋"/>
                <w:sz w:val="28"/>
                <w:szCs w:val="28"/>
              </w:rPr>
            </w:pPr>
            <w:r w:rsidRPr="00A84148">
              <w:rPr>
                <w:rFonts w:ascii="仿宋" w:eastAsia="仿宋" w:hAnsi="仿宋" w:cs="仿宋" w:hint="eastAsia"/>
                <w:sz w:val="28"/>
                <w:szCs w:val="28"/>
              </w:rPr>
              <w:t>第四名</w:t>
            </w:r>
          </w:p>
        </w:tc>
        <w:tc>
          <w:tcPr>
            <w:tcW w:w="1486" w:type="dxa"/>
            <w:tcBorders>
              <w:top w:val="single" w:sz="6" w:space="0" w:color="000000"/>
              <w:left w:val="single" w:sz="6" w:space="0" w:color="000000"/>
              <w:bottom w:val="single" w:sz="6" w:space="0" w:color="000000"/>
              <w:right w:val="single" w:sz="6" w:space="0" w:color="000000"/>
            </w:tcBorders>
            <w:vAlign w:val="center"/>
            <w:hideMark/>
          </w:tcPr>
          <w:p w:rsidR="00A84148" w:rsidRPr="00A84148" w:rsidRDefault="00A84148" w:rsidP="00ED119D">
            <w:pPr>
              <w:jc w:val="center"/>
              <w:rPr>
                <w:rFonts w:ascii="仿宋" w:eastAsia="仿宋" w:hAnsi="仿宋" w:cs="仿宋"/>
                <w:sz w:val="28"/>
                <w:szCs w:val="28"/>
              </w:rPr>
            </w:pPr>
            <w:r w:rsidRPr="00A84148">
              <w:rPr>
                <w:rFonts w:ascii="仿宋" w:eastAsia="仿宋" w:hAnsi="仿宋" w:cs="仿宋" w:hint="eastAsia"/>
                <w:sz w:val="28"/>
                <w:szCs w:val="28"/>
              </w:rPr>
              <w:t>第五名</w:t>
            </w:r>
          </w:p>
        </w:tc>
      </w:tr>
      <w:tr w:rsidR="00A84148" w:rsidRPr="00A84148" w:rsidTr="00ED119D">
        <w:trPr>
          <w:trHeight w:val="567"/>
          <w:jc w:val="center"/>
        </w:trPr>
        <w:tc>
          <w:tcPr>
            <w:tcW w:w="2083" w:type="dxa"/>
            <w:tcBorders>
              <w:top w:val="single" w:sz="6" w:space="0" w:color="000000"/>
              <w:left w:val="single" w:sz="6" w:space="0" w:color="000000"/>
              <w:bottom w:val="single" w:sz="6" w:space="0" w:color="000000"/>
              <w:right w:val="single" w:sz="6" w:space="0" w:color="000000"/>
            </w:tcBorders>
            <w:vAlign w:val="center"/>
            <w:hideMark/>
          </w:tcPr>
          <w:p w:rsidR="00A84148" w:rsidRPr="00A84148" w:rsidRDefault="00A84148" w:rsidP="00ED119D">
            <w:pPr>
              <w:jc w:val="center"/>
              <w:rPr>
                <w:rFonts w:ascii="仿宋" w:eastAsia="仿宋" w:hAnsi="仿宋" w:cs="仿宋"/>
                <w:sz w:val="28"/>
                <w:szCs w:val="28"/>
              </w:rPr>
            </w:pPr>
            <w:r w:rsidRPr="00A84148">
              <w:rPr>
                <w:rFonts w:ascii="仿宋" w:eastAsia="仿宋" w:hAnsi="仿宋" w:cs="仿宋" w:hint="eastAsia"/>
                <w:sz w:val="28"/>
                <w:szCs w:val="28"/>
              </w:rPr>
              <w:t>国家（国际）级</w:t>
            </w:r>
          </w:p>
        </w:tc>
        <w:tc>
          <w:tcPr>
            <w:tcW w:w="1320" w:type="dxa"/>
            <w:tcBorders>
              <w:top w:val="single" w:sz="6" w:space="0" w:color="000000"/>
              <w:left w:val="single" w:sz="6" w:space="0" w:color="000000"/>
              <w:bottom w:val="single" w:sz="6" w:space="0" w:color="000000"/>
              <w:right w:val="single" w:sz="6" w:space="0" w:color="000000"/>
            </w:tcBorders>
            <w:vAlign w:val="center"/>
            <w:hideMark/>
          </w:tcPr>
          <w:p w:rsidR="00A84148" w:rsidRPr="00A84148" w:rsidRDefault="00A84148" w:rsidP="00ED119D">
            <w:pPr>
              <w:ind w:firstLineChars="200" w:firstLine="560"/>
              <w:jc w:val="center"/>
              <w:rPr>
                <w:rFonts w:ascii="仿宋" w:eastAsia="仿宋" w:hAnsi="仿宋" w:cs="仿宋"/>
                <w:sz w:val="28"/>
                <w:szCs w:val="28"/>
              </w:rPr>
            </w:pPr>
            <w:r w:rsidRPr="00A84148">
              <w:rPr>
                <w:rFonts w:ascii="仿宋" w:eastAsia="仿宋" w:hAnsi="仿宋" w:cs="仿宋" w:hint="eastAsia"/>
                <w:sz w:val="28"/>
                <w:szCs w:val="28"/>
              </w:rPr>
              <w:t>10</w:t>
            </w:r>
          </w:p>
        </w:tc>
        <w:tc>
          <w:tcPr>
            <w:tcW w:w="1275" w:type="dxa"/>
            <w:tcBorders>
              <w:top w:val="single" w:sz="6" w:space="0" w:color="000000"/>
              <w:left w:val="single" w:sz="6" w:space="0" w:color="000000"/>
              <w:bottom w:val="single" w:sz="6" w:space="0" w:color="000000"/>
              <w:right w:val="single" w:sz="6" w:space="0" w:color="000000"/>
            </w:tcBorders>
            <w:vAlign w:val="center"/>
            <w:hideMark/>
          </w:tcPr>
          <w:p w:rsidR="00A84148" w:rsidRPr="00A84148" w:rsidRDefault="00A84148" w:rsidP="00ED119D">
            <w:pPr>
              <w:ind w:firstLineChars="200" w:firstLine="560"/>
              <w:jc w:val="center"/>
              <w:rPr>
                <w:rFonts w:ascii="仿宋" w:eastAsia="仿宋" w:hAnsi="仿宋" w:cs="仿宋"/>
                <w:sz w:val="28"/>
                <w:szCs w:val="28"/>
              </w:rPr>
            </w:pPr>
            <w:r w:rsidRPr="00A84148">
              <w:rPr>
                <w:rFonts w:ascii="仿宋" w:eastAsia="仿宋" w:hAnsi="仿宋" w:cs="仿宋" w:hint="eastAsia"/>
                <w:sz w:val="28"/>
                <w:szCs w:val="28"/>
              </w:rPr>
              <w:t>9</w:t>
            </w:r>
          </w:p>
        </w:tc>
        <w:tc>
          <w:tcPr>
            <w:tcW w:w="1410" w:type="dxa"/>
            <w:tcBorders>
              <w:top w:val="single" w:sz="6" w:space="0" w:color="000000"/>
              <w:left w:val="single" w:sz="6" w:space="0" w:color="000000"/>
              <w:bottom w:val="single" w:sz="6" w:space="0" w:color="000000"/>
              <w:right w:val="single" w:sz="6" w:space="0" w:color="000000"/>
            </w:tcBorders>
            <w:vAlign w:val="center"/>
            <w:hideMark/>
          </w:tcPr>
          <w:p w:rsidR="00A84148" w:rsidRPr="00A84148" w:rsidRDefault="00A84148" w:rsidP="00ED119D">
            <w:pPr>
              <w:ind w:firstLineChars="200" w:firstLine="560"/>
              <w:jc w:val="center"/>
              <w:rPr>
                <w:rFonts w:ascii="仿宋" w:eastAsia="仿宋" w:hAnsi="仿宋" w:cs="仿宋"/>
                <w:sz w:val="28"/>
                <w:szCs w:val="28"/>
              </w:rPr>
            </w:pPr>
            <w:r w:rsidRPr="00A84148">
              <w:rPr>
                <w:rFonts w:ascii="仿宋" w:eastAsia="仿宋" w:hAnsi="仿宋" w:cs="仿宋" w:hint="eastAsia"/>
                <w:sz w:val="28"/>
                <w:szCs w:val="28"/>
              </w:rPr>
              <w:t>8</w:t>
            </w:r>
          </w:p>
        </w:tc>
        <w:tc>
          <w:tcPr>
            <w:tcW w:w="1065" w:type="dxa"/>
            <w:tcBorders>
              <w:top w:val="single" w:sz="6" w:space="0" w:color="000000"/>
              <w:left w:val="single" w:sz="6" w:space="0" w:color="000000"/>
              <w:bottom w:val="single" w:sz="6" w:space="0" w:color="000000"/>
              <w:right w:val="single" w:sz="6" w:space="0" w:color="000000"/>
            </w:tcBorders>
            <w:vAlign w:val="center"/>
            <w:hideMark/>
          </w:tcPr>
          <w:p w:rsidR="00A84148" w:rsidRPr="00A84148" w:rsidRDefault="00A84148" w:rsidP="00ED119D">
            <w:pPr>
              <w:ind w:firstLineChars="200" w:firstLine="560"/>
              <w:jc w:val="center"/>
              <w:rPr>
                <w:rFonts w:ascii="仿宋" w:eastAsia="仿宋" w:hAnsi="仿宋" w:cs="仿宋"/>
                <w:sz w:val="28"/>
                <w:szCs w:val="28"/>
              </w:rPr>
            </w:pPr>
            <w:r w:rsidRPr="00A84148">
              <w:rPr>
                <w:rFonts w:ascii="仿宋" w:eastAsia="仿宋" w:hAnsi="仿宋" w:cs="仿宋" w:hint="eastAsia"/>
                <w:sz w:val="28"/>
                <w:szCs w:val="28"/>
              </w:rPr>
              <w:t>7</w:t>
            </w:r>
          </w:p>
        </w:tc>
        <w:tc>
          <w:tcPr>
            <w:tcW w:w="1486" w:type="dxa"/>
            <w:tcBorders>
              <w:top w:val="single" w:sz="6" w:space="0" w:color="000000"/>
              <w:left w:val="single" w:sz="6" w:space="0" w:color="000000"/>
              <w:bottom w:val="single" w:sz="6" w:space="0" w:color="000000"/>
              <w:right w:val="single" w:sz="6" w:space="0" w:color="000000"/>
            </w:tcBorders>
            <w:vAlign w:val="center"/>
            <w:hideMark/>
          </w:tcPr>
          <w:p w:rsidR="00A84148" w:rsidRPr="00A84148" w:rsidRDefault="00A84148" w:rsidP="00ED119D">
            <w:pPr>
              <w:ind w:firstLineChars="200" w:firstLine="560"/>
              <w:jc w:val="center"/>
              <w:rPr>
                <w:rFonts w:ascii="仿宋" w:eastAsia="仿宋" w:hAnsi="仿宋" w:cs="仿宋"/>
                <w:sz w:val="28"/>
                <w:szCs w:val="28"/>
              </w:rPr>
            </w:pPr>
            <w:r w:rsidRPr="00A84148">
              <w:rPr>
                <w:rFonts w:ascii="仿宋" w:eastAsia="仿宋" w:hAnsi="仿宋" w:cs="仿宋" w:hint="eastAsia"/>
                <w:sz w:val="28"/>
                <w:szCs w:val="28"/>
              </w:rPr>
              <w:t>6</w:t>
            </w:r>
          </w:p>
        </w:tc>
      </w:tr>
      <w:tr w:rsidR="00A84148" w:rsidRPr="00A84148" w:rsidTr="00ED119D">
        <w:trPr>
          <w:trHeight w:val="567"/>
          <w:jc w:val="center"/>
        </w:trPr>
        <w:tc>
          <w:tcPr>
            <w:tcW w:w="2083" w:type="dxa"/>
            <w:tcBorders>
              <w:top w:val="single" w:sz="6" w:space="0" w:color="000000"/>
              <w:left w:val="single" w:sz="6" w:space="0" w:color="000000"/>
              <w:bottom w:val="single" w:sz="6" w:space="0" w:color="000000"/>
              <w:right w:val="single" w:sz="6" w:space="0" w:color="000000"/>
            </w:tcBorders>
            <w:vAlign w:val="center"/>
            <w:hideMark/>
          </w:tcPr>
          <w:p w:rsidR="00A84148" w:rsidRPr="00A84148" w:rsidRDefault="00A84148" w:rsidP="00ED119D">
            <w:pPr>
              <w:jc w:val="center"/>
              <w:rPr>
                <w:rFonts w:ascii="仿宋" w:eastAsia="仿宋" w:hAnsi="仿宋" w:cs="仿宋"/>
                <w:sz w:val="28"/>
                <w:szCs w:val="28"/>
              </w:rPr>
            </w:pPr>
            <w:r w:rsidRPr="00A84148">
              <w:rPr>
                <w:rFonts w:ascii="仿宋" w:eastAsia="仿宋" w:hAnsi="仿宋" w:cs="仿宋" w:hint="eastAsia"/>
                <w:sz w:val="28"/>
                <w:szCs w:val="28"/>
              </w:rPr>
              <w:t>省部（跨省）</w:t>
            </w:r>
          </w:p>
        </w:tc>
        <w:tc>
          <w:tcPr>
            <w:tcW w:w="1320" w:type="dxa"/>
            <w:tcBorders>
              <w:top w:val="single" w:sz="6" w:space="0" w:color="000000"/>
              <w:left w:val="single" w:sz="6" w:space="0" w:color="000000"/>
              <w:bottom w:val="single" w:sz="6" w:space="0" w:color="000000"/>
              <w:right w:val="single" w:sz="6" w:space="0" w:color="000000"/>
            </w:tcBorders>
            <w:vAlign w:val="center"/>
            <w:hideMark/>
          </w:tcPr>
          <w:p w:rsidR="00A84148" w:rsidRPr="00A84148" w:rsidRDefault="00A84148" w:rsidP="00ED119D">
            <w:pPr>
              <w:ind w:firstLineChars="200" w:firstLine="560"/>
              <w:jc w:val="center"/>
              <w:rPr>
                <w:rFonts w:ascii="仿宋" w:eastAsia="仿宋" w:hAnsi="仿宋" w:cs="仿宋"/>
                <w:sz w:val="28"/>
                <w:szCs w:val="28"/>
              </w:rPr>
            </w:pPr>
            <w:r w:rsidRPr="00A84148">
              <w:rPr>
                <w:rFonts w:ascii="仿宋" w:eastAsia="仿宋" w:hAnsi="仿宋" w:cs="仿宋" w:hint="eastAsia"/>
                <w:sz w:val="28"/>
                <w:szCs w:val="28"/>
              </w:rPr>
              <w:t>5</w:t>
            </w:r>
          </w:p>
        </w:tc>
        <w:tc>
          <w:tcPr>
            <w:tcW w:w="1275" w:type="dxa"/>
            <w:tcBorders>
              <w:top w:val="single" w:sz="6" w:space="0" w:color="000000"/>
              <w:left w:val="single" w:sz="6" w:space="0" w:color="000000"/>
              <w:bottom w:val="single" w:sz="6" w:space="0" w:color="000000"/>
              <w:right w:val="single" w:sz="6" w:space="0" w:color="000000"/>
            </w:tcBorders>
            <w:vAlign w:val="center"/>
            <w:hideMark/>
          </w:tcPr>
          <w:p w:rsidR="00A84148" w:rsidRPr="00A84148" w:rsidRDefault="00A84148" w:rsidP="00ED119D">
            <w:pPr>
              <w:ind w:firstLineChars="200" w:firstLine="560"/>
              <w:jc w:val="center"/>
              <w:rPr>
                <w:rFonts w:ascii="仿宋" w:eastAsia="仿宋" w:hAnsi="仿宋" w:cs="仿宋"/>
                <w:sz w:val="28"/>
                <w:szCs w:val="28"/>
              </w:rPr>
            </w:pPr>
            <w:r w:rsidRPr="00A84148">
              <w:rPr>
                <w:rFonts w:ascii="仿宋" w:eastAsia="仿宋" w:hAnsi="仿宋" w:cs="仿宋" w:hint="eastAsia"/>
                <w:sz w:val="28"/>
                <w:szCs w:val="28"/>
              </w:rPr>
              <w:t>4</w:t>
            </w:r>
          </w:p>
        </w:tc>
        <w:tc>
          <w:tcPr>
            <w:tcW w:w="1410" w:type="dxa"/>
            <w:tcBorders>
              <w:top w:val="single" w:sz="6" w:space="0" w:color="000000"/>
              <w:left w:val="single" w:sz="6" w:space="0" w:color="000000"/>
              <w:bottom w:val="single" w:sz="6" w:space="0" w:color="000000"/>
              <w:right w:val="single" w:sz="6" w:space="0" w:color="000000"/>
            </w:tcBorders>
            <w:vAlign w:val="center"/>
            <w:hideMark/>
          </w:tcPr>
          <w:p w:rsidR="00A84148" w:rsidRPr="00A84148" w:rsidRDefault="00A84148" w:rsidP="00ED119D">
            <w:pPr>
              <w:ind w:firstLineChars="200" w:firstLine="560"/>
              <w:jc w:val="center"/>
              <w:rPr>
                <w:rFonts w:ascii="仿宋" w:eastAsia="仿宋" w:hAnsi="仿宋" w:cs="仿宋"/>
                <w:sz w:val="28"/>
                <w:szCs w:val="28"/>
              </w:rPr>
            </w:pPr>
            <w:r w:rsidRPr="00A84148">
              <w:rPr>
                <w:rFonts w:ascii="仿宋" w:eastAsia="仿宋" w:hAnsi="仿宋" w:cs="仿宋" w:hint="eastAsia"/>
                <w:sz w:val="28"/>
                <w:szCs w:val="28"/>
              </w:rPr>
              <w:t>3</w:t>
            </w:r>
          </w:p>
        </w:tc>
        <w:tc>
          <w:tcPr>
            <w:tcW w:w="1065" w:type="dxa"/>
            <w:tcBorders>
              <w:top w:val="single" w:sz="6" w:space="0" w:color="000000"/>
              <w:left w:val="single" w:sz="6" w:space="0" w:color="000000"/>
              <w:bottom w:val="single" w:sz="6" w:space="0" w:color="000000"/>
              <w:right w:val="single" w:sz="6" w:space="0" w:color="000000"/>
            </w:tcBorders>
            <w:vAlign w:val="center"/>
            <w:hideMark/>
          </w:tcPr>
          <w:p w:rsidR="00A84148" w:rsidRPr="00A84148" w:rsidRDefault="00A84148" w:rsidP="00ED119D">
            <w:pPr>
              <w:ind w:firstLineChars="200" w:firstLine="560"/>
              <w:jc w:val="center"/>
              <w:rPr>
                <w:rFonts w:ascii="仿宋" w:eastAsia="仿宋" w:hAnsi="仿宋" w:cs="仿宋"/>
                <w:sz w:val="28"/>
                <w:szCs w:val="28"/>
              </w:rPr>
            </w:pPr>
            <w:r w:rsidRPr="00A84148">
              <w:rPr>
                <w:rFonts w:ascii="仿宋" w:eastAsia="仿宋" w:hAnsi="仿宋" w:cs="仿宋" w:hint="eastAsia"/>
                <w:sz w:val="28"/>
                <w:szCs w:val="28"/>
              </w:rPr>
              <w:t>2</w:t>
            </w:r>
          </w:p>
        </w:tc>
        <w:tc>
          <w:tcPr>
            <w:tcW w:w="1486" w:type="dxa"/>
            <w:tcBorders>
              <w:top w:val="single" w:sz="6" w:space="0" w:color="000000"/>
              <w:left w:val="single" w:sz="6" w:space="0" w:color="000000"/>
              <w:bottom w:val="single" w:sz="6" w:space="0" w:color="000000"/>
              <w:right w:val="single" w:sz="6" w:space="0" w:color="000000"/>
            </w:tcBorders>
            <w:vAlign w:val="center"/>
            <w:hideMark/>
          </w:tcPr>
          <w:p w:rsidR="00A84148" w:rsidRPr="00A84148" w:rsidRDefault="00A84148" w:rsidP="00ED119D">
            <w:pPr>
              <w:ind w:firstLineChars="200" w:firstLine="560"/>
              <w:jc w:val="center"/>
              <w:rPr>
                <w:rFonts w:ascii="仿宋" w:eastAsia="仿宋" w:hAnsi="仿宋" w:cs="仿宋"/>
                <w:sz w:val="28"/>
                <w:szCs w:val="28"/>
              </w:rPr>
            </w:pPr>
            <w:r w:rsidRPr="00A84148">
              <w:rPr>
                <w:rFonts w:ascii="仿宋" w:eastAsia="仿宋" w:hAnsi="仿宋" w:cs="仿宋" w:hint="eastAsia"/>
                <w:sz w:val="28"/>
                <w:szCs w:val="28"/>
              </w:rPr>
              <w:t>1</w:t>
            </w:r>
          </w:p>
        </w:tc>
      </w:tr>
    </w:tbl>
    <w:p w:rsidR="00A84148" w:rsidRPr="00A84148" w:rsidRDefault="00A84148" w:rsidP="00ED119D">
      <w:pPr>
        <w:ind w:firstLineChars="200" w:firstLine="560"/>
        <w:rPr>
          <w:rFonts w:ascii="仿宋" w:eastAsia="仿宋" w:hAnsi="仿宋" w:cs="仿宋"/>
          <w:sz w:val="28"/>
          <w:szCs w:val="28"/>
        </w:rPr>
      </w:pPr>
      <w:bookmarkStart w:id="2" w:name="_hlk88331172"/>
      <w:r w:rsidRPr="00A84148">
        <w:rPr>
          <w:rFonts w:ascii="仿宋" w:eastAsia="仿宋" w:hAnsi="仿宋" w:cs="仿宋" w:hint="eastAsia"/>
          <w:sz w:val="28"/>
          <w:szCs w:val="28"/>
        </w:rPr>
        <w:t>赛事如果是团队项目，则该项目整体分数不变，取前五名。</w:t>
      </w:r>
    </w:p>
    <w:p w:rsidR="00A84148" w:rsidRPr="00A84148" w:rsidRDefault="00A84148" w:rsidP="00ED119D">
      <w:pPr>
        <w:ind w:firstLineChars="200" w:firstLine="560"/>
        <w:rPr>
          <w:rFonts w:ascii="仿宋" w:eastAsia="仿宋" w:hAnsi="仿宋" w:cs="仿宋"/>
          <w:sz w:val="28"/>
          <w:szCs w:val="28"/>
        </w:rPr>
      </w:pPr>
      <w:r w:rsidRPr="00A84148">
        <w:rPr>
          <w:rFonts w:ascii="仿宋" w:eastAsia="仿宋" w:hAnsi="仿宋" w:cs="仿宋" w:hint="eastAsia"/>
          <w:sz w:val="28"/>
          <w:szCs w:val="28"/>
        </w:rPr>
        <w:t xml:space="preserve">若合作者为2人，分值按排名6:4进行分配；若合作者为3人，分值按5:3:2进行分配。若合作者为4人，分值按照4:3:2:1进行分配，若合作者为5人，分值按照3.8:2.8:1.8:0.8:0.8进行分配，成果归属单位必须为上海外国语大学；  </w:t>
      </w:r>
      <w:bookmarkEnd w:id="2"/>
    </w:p>
    <w:p w:rsidR="00A84148" w:rsidRPr="00A84148" w:rsidRDefault="00A84148" w:rsidP="00ED119D">
      <w:pPr>
        <w:ind w:firstLineChars="200" w:firstLine="560"/>
        <w:rPr>
          <w:rFonts w:ascii="仿宋" w:eastAsia="仿宋" w:hAnsi="仿宋" w:cs="仿宋"/>
          <w:sz w:val="28"/>
          <w:szCs w:val="28"/>
        </w:rPr>
      </w:pPr>
      <w:r w:rsidRPr="00ED119D">
        <w:rPr>
          <w:rFonts w:ascii="仿宋" w:eastAsia="仿宋" w:hAnsi="仿宋" w:cs="仿宋" w:hint="eastAsia"/>
          <w:sz w:val="28"/>
          <w:szCs w:val="28"/>
        </w:rPr>
        <w:t>（三）荣誉奖励分（5分）</w:t>
      </w:r>
    </w:p>
    <w:p w:rsidR="00A84148" w:rsidRPr="00A84148" w:rsidRDefault="00A84148" w:rsidP="00ED119D">
      <w:pPr>
        <w:ind w:firstLineChars="200" w:firstLine="560"/>
        <w:rPr>
          <w:rFonts w:ascii="仿宋" w:eastAsia="仿宋" w:hAnsi="仿宋" w:cs="仿宋"/>
          <w:sz w:val="28"/>
          <w:szCs w:val="28"/>
        </w:rPr>
      </w:pPr>
      <w:r w:rsidRPr="00A84148">
        <w:rPr>
          <w:rFonts w:ascii="仿宋" w:eastAsia="仿宋" w:hAnsi="仿宋" w:cs="仿宋" w:hint="eastAsia"/>
          <w:sz w:val="28"/>
          <w:szCs w:val="28"/>
        </w:rPr>
        <w:t>荣誉奖励分的评分指标依据政治学学位评估要求制定。</w:t>
      </w:r>
    </w:p>
    <w:p w:rsidR="00A84148" w:rsidRPr="00A84148" w:rsidRDefault="00A84148" w:rsidP="00ED119D">
      <w:pPr>
        <w:ind w:firstLineChars="200" w:firstLine="560"/>
        <w:rPr>
          <w:rFonts w:ascii="仿宋" w:eastAsia="仿宋" w:hAnsi="仿宋" w:cs="仿宋"/>
          <w:sz w:val="28"/>
          <w:szCs w:val="28"/>
        </w:rPr>
      </w:pPr>
      <w:r w:rsidRPr="00A84148">
        <w:rPr>
          <w:rFonts w:ascii="仿宋" w:eastAsia="仿宋" w:hAnsi="仿宋" w:cs="仿宋" w:hint="eastAsia"/>
          <w:sz w:val="28"/>
          <w:szCs w:val="28"/>
        </w:rPr>
        <w:t>1．国家级：最美大学生、中国大学生年度人物（包含提名奖）、先进个人等加2分，省部级：最美大学生、大学生年度人物（包含提名奖）、先进个人等，加1分。</w:t>
      </w:r>
    </w:p>
    <w:p w:rsidR="00A84148" w:rsidRPr="00A84148" w:rsidRDefault="00A84148" w:rsidP="00ED119D">
      <w:pPr>
        <w:ind w:firstLineChars="200" w:firstLine="560"/>
        <w:rPr>
          <w:rFonts w:ascii="仿宋" w:eastAsia="仿宋" w:hAnsi="仿宋" w:cs="仿宋"/>
          <w:sz w:val="28"/>
          <w:szCs w:val="28"/>
        </w:rPr>
      </w:pPr>
      <w:r w:rsidRPr="00A84148">
        <w:rPr>
          <w:rFonts w:ascii="仿宋" w:eastAsia="仿宋" w:hAnsi="仿宋" w:cs="仿宋" w:hint="eastAsia"/>
          <w:sz w:val="28"/>
          <w:szCs w:val="28"/>
        </w:rPr>
        <w:t>2．国家级：全国标杆院系全国高校百个研究生样板党支部、全国党建工作样板支部、全国先进基层党组织、全国党建工作样板支部，</w:t>
      </w:r>
      <w:r w:rsidRPr="00A84148">
        <w:rPr>
          <w:rFonts w:ascii="仿宋" w:eastAsia="仿宋" w:hAnsi="仿宋" w:cs="仿宋" w:hint="eastAsia"/>
          <w:sz w:val="28"/>
          <w:szCs w:val="28"/>
        </w:rPr>
        <w:lastRenderedPageBreak/>
        <w:t>研究生党员标兵。支部书记加5分，支部委员和党小组组长加2分，研究生党员标兵加2分。省部级：支部书记加3分，支部委员和党小组组长加1分，研究生党员标兵加1分。</w:t>
      </w:r>
    </w:p>
    <w:p w:rsidR="00ED119D" w:rsidRDefault="00ED119D" w:rsidP="00ED119D">
      <w:pPr>
        <w:ind w:firstLineChars="200" w:firstLine="560"/>
        <w:rPr>
          <w:rFonts w:ascii="仿宋" w:eastAsia="仿宋" w:hAnsi="仿宋" w:cs="仿宋"/>
          <w:sz w:val="28"/>
          <w:szCs w:val="28"/>
        </w:rPr>
      </w:pPr>
      <w:r>
        <w:rPr>
          <w:rFonts w:ascii="仿宋" w:eastAsia="仿宋" w:hAnsi="仿宋" w:cs="仿宋" w:hint="eastAsia"/>
          <w:sz w:val="28"/>
          <w:szCs w:val="28"/>
        </w:rPr>
        <w:t>（四）</w:t>
      </w:r>
      <w:r w:rsidR="00A84148" w:rsidRPr="00A84148">
        <w:rPr>
          <w:rFonts w:ascii="仿宋" w:eastAsia="仿宋" w:hAnsi="仿宋" w:cs="仿宋" w:hint="eastAsia"/>
          <w:sz w:val="28"/>
          <w:szCs w:val="28"/>
        </w:rPr>
        <w:t>成绩绩点：</w:t>
      </w:r>
    </w:p>
    <w:p w:rsidR="00A84148" w:rsidRPr="00A84148" w:rsidRDefault="00A84148" w:rsidP="00ED119D">
      <w:pPr>
        <w:ind w:firstLineChars="200" w:firstLine="560"/>
        <w:rPr>
          <w:rFonts w:ascii="仿宋" w:eastAsia="仿宋" w:hAnsi="仿宋" w:cs="仿宋"/>
          <w:sz w:val="28"/>
          <w:szCs w:val="28"/>
        </w:rPr>
      </w:pPr>
      <w:r w:rsidRPr="00A84148">
        <w:rPr>
          <w:rFonts w:ascii="仿宋" w:eastAsia="仿宋" w:hAnsi="仿宋" w:cs="仿宋" w:hint="eastAsia"/>
          <w:sz w:val="28"/>
          <w:szCs w:val="28"/>
        </w:rPr>
        <w:t>由学院研究生教学秘书统一认定（其中新生由学院研究生教学秘书根据研究生招生办公室提供的入学成绩核定分统一认定），并经学院国家奖学金评审委员会审核。</w:t>
      </w:r>
    </w:p>
    <w:p w:rsidR="00ED119D" w:rsidRDefault="00A84148" w:rsidP="00ED119D">
      <w:pPr>
        <w:ind w:firstLineChars="200" w:firstLine="560"/>
        <w:rPr>
          <w:rFonts w:ascii="仿宋" w:eastAsia="仿宋" w:hAnsi="仿宋" w:cs="仿宋"/>
          <w:sz w:val="28"/>
          <w:szCs w:val="28"/>
        </w:rPr>
      </w:pPr>
      <w:r w:rsidRPr="00A84148">
        <w:rPr>
          <w:rFonts w:ascii="Calibri" w:eastAsia="仿宋" w:hAnsi="Calibri" w:cs="Calibri"/>
          <w:sz w:val="28"/>
          <w:szCs w:val="28"/>
        </w:rPr>
        <w:t> </w:t>
      </w:r>
      <w:r w:rsidR="00ED119D">
        <w:rPr>
          <w:rFonts w:ascii="仿宋" w:eastAsia="仿宋" w:hAnsi="仿宋" w:cs="仿宋" w:hint="eastAsia"/>
          <w:sz w:val="28"/>
          <w:szCs w:val="28"/>
        </w:rPr>
        <w:t>（五）</w:t>
      </w:r>
      <w:r w:rsidRPr="00A84148">
        <w:rPr>
          <w:rFonts w:ascii="仿宋" w:eastAsia="仿宋" w:hAnsi="仿宋" w:cs="仿宋" w:hint="eastAsia"/>
          <w:sz w:val="28"/>
          <w:szCs w:val="28"/>
        </w:rPr>
        <w:t>国际交流经历分：</w:t>
      </w:r>
    </w:p>
    <w:p w:rsidR="00A84148" w:rsidRPr="00A84148" w:rsidRDefault="00A84148" w:rsidP="00ED119D">
      <w:pPr>
        <w:ind w:firstLineChars="200" w:firstLine="560"/>
        <w:rPr>
          <w:rFonts w:ascii="仿宋" w:eastAsia="仿宋" w:hAnsi="仿宋" w:cs="仿宋"/>
          <w:sz w:val="28"/>
          <w:szCs w:val="28"/>
        </w:rPr>
      </w:pPr>
      <w:r w:rsidRPr="00A84148">
        <w:rPr>
          <w:rFonts w:ascii="仿宋" w:eastAsia="仿宋" w:hAnsi="仿宋" w:cs="仿宋" w:hint="eastAsia"/>
          <w:sz w:val="28"/>
          <w:szCs w:val="28"/>
        </w:rPr>
        <w:t>参照《国际交流经历加分规则》要求，填写并提交《国际交流经历加分表》，并附国际交流经历有效证明复印件。</w:t>
      </w:r>
    </w:p>
    <w:p w:rsidR="00A84148" w:rsidRPr="00ED119D" w:rsidRDefault="00A84148" w:rsidP="00ED119D">
      <w:pPr>
        <w:ind w:firstLineChars="200" w:firstLine="560"/>
        <w:jc w:val="right"/>
        <w:rPr>
          <w:rFonts w:ascii="仿宋" w:eastAsia="仿宋" w:hAnsi="仿宋" w:cs="仿宋"/>
          <w:sz w:val="28"/>
          <w:szCs w:val="28"/>
        </w:rPr>
      </w:pPr>
    </w:p>
    <w:p w:rsidR="00A84148" w:rsidRPr="00A84148" w:rsidRDefault="00A84148" w:rsidP="00ED119D">
      <w:pPr>
        <w:ind w:firstLineChars="200" w:firstLine="560"/>
        <w:jc w:val="right"/>
        <w:rPr>
          <w:rFonts w:ascii="仿宋" w:eastAsia="仿宋" w:hAnsi="仿宋" w:cs="仿宋"/>
          <w:sz w:val="28"/>
          <w:szCs w:val="28"/>
        </w:rPr>
      </w:pPr>
      <w:r w:rsidRPr="00A84148">
        <w:rPr>
          <w:rFonts w:ascii="仿宋" w:eastAsia="仿宋" w:hAnsi="仿宋" w:cs="仿宋" w:hint="eastAsia"/>
          <w:sz w:val="28"/>
          <w:szCs w:val="28"/>
        </w:rPr>
        <w:t xml:space="preserve">            国际关系与公共事务学院</w:t>
      </w:r>
    </w:p>
    <w:p w:rsidR="00A84148" w:rsidRDefault="00A84148" w:rsidP="00ED119D">
      <w:pPr>
        <w:ind w:firstLineChars="200" w:firstLine="560"/>
        <w:jc w:val="right"/>
        <w:rPr>
          <w:rFonts w:ascii="仿宋" w:eastAsia="仿宋" w:hAnsi="仿宋" w:cs="仿宋"/>
          <w:sz w:val="28"/>
          <w:szCs w:val="28"/>
        </w:rPr>
      </w:pPr>
      <w:r w:rsidRPr="00A84148">
        <w:rPr>
          <w:rFonts w:ascii="仿宋" w:eastAsia="仿宋" w:hAnsi="仿宋" w:cs="仿宋" w:hint="eastAsia"/>
          <w:sz w:val="28"/>
          <w:szCs w:val="28"/>
        </w:rPr>
        <w:t xml:space="preserve">                  </w:t>
      </w:r>
      <w:r w:rsidRPr="00ED119D">
        <w:rPr>
          <w:rFonts w:ascii="仿宋" w:eastAsia="仿宋" w:hAnsi="仿宋" w:cs="仿宋"/>
          <w:sz w:val="28"/>
          <w:szCs w:val="28"/>
        </w:rPr>
        <w:t>2022年</w:t>
      </w:r>
      <w:r w:rsidRPr="00ED119D">
        <w:rPr>
          <w:rFonts w:ascii="仿宋" w:eastAsia="仿宋" w:hAnsi="仿宋" w:cs="仿宋" w:hint="eastAsia"/>
          <w:sz w:val="28"/>
          <w:szCs w:val="28"/>
        </w:rPr>
        <w:t xml:space="preserve"> </w:t>
      </w:r>
      <w:r w:rsidRPr="00ED119D">
        <w:rPr>
          <w:rFonts w:ascii="仿宋" w:eastAsia="仿宋" w:hAnsi="仿宋" w:cs="仿宋"/>
          <w:sz w:val="28"/>
          <w:szCs w:val="28"/>
        </w:rPr>
        <w:t>9月</w:t>
      </w:r>
    </w:p>
    <w:p w:rsidR="00ED119D" w:rsidRPr="00A84148" w:rsidRDefault="00ED119D" w:rsidP="00ED119D">
      <w:pPr>
        <w:ind w:right="840" w:firstLineChars="200" w:firstLine="560"/>
        <w:jc w:val="right"/>
        <w:rPr>
          <w:rFonts w:ascii="仿宋" w:eastAsia="仿宋" w:hAnsi="仿宋" w:cs="仿宋"/>
          <w:sz w:val="28"/>
          <w:szCs w:val="28"/>
        </w:rPr>
      </w:pPr>
    </w:p>
    <w:p w:rsidR="00A84148" w:rsidRPr="00A84148" w:rsidRDefault="00A84148" w:rsidP="00A84148">
      <w:pPr>
        <w:widowControl/>
        <w:spacing w:before="100" w:beforeAutospacing="1" w:after="100" w:afterAutospacing="1"/>
        <w:jc w:val="left"/>
        <w:rPr>
          <w:rFonts w:ascii="仿宋" w:eastAsia="仿宋" w:hAnsi="仿宋" w:cs="Tahoma"/>
          <w:kern w:val="0"/>
          <w:sz w:val="29"/>
          <w:szCs w:val="29"/>
          <w:shd w:val="clear" w:color="auto" w:fill="FFFFFF"/>
        </w:rPr>
      </w:pPr>
      <w:bookmarkStart w:id="3" w:name="_Hlk88833806"/>
      <w:r w:rsidRPr="00A84148">
        <w:rPr>
          <w:rFonts w:ascii="仿宋" w:eastAsia="仿宋" w:hAnsi="仿宋" w:cs="Tahoma" w:hint="eastAsia"/>
          <w:kern w:val="0"/>
          <w:sz w:val="29"/>
          <w:szCs w:val="29"/>
          <w:shd w:val="clear" w:color="auto" w:fill="FFFFFF"/>
        </w:rPr>
        <w:t>备注：一、</w:t>
      </w:r>
      <w:bookmarkEnd w:id="3"/>
      <w:r w:rsidRPr="00A84148">
        <w:rPr>
          <w:rFonts w:ascii="仿宋" w:eastAsia="仿宋" w:hAnsi="仿宋" w:cs="Tahoma" w:hint="eastAsia"/>
          <w:kern w:val="0"/>
          <w:sz w:val="29"/>
          <w:szCs w:val="29"/>
          <w:shd w:val="clear" w:color="auto" w:fill="FFFFFF"/>
        </w:rPr>
        <w:t>关于评选的说明：</w:t>
      </w:r>
    </w:p>
    <w:p w:rsidR="00A84148" w:rsidRPr="00A84148" w:rsidRDefault="00A84148" w:rsidP="00A84148">
      <w:pPr>
        <w:widowControl/>
        <w:spacing w:before="100" w:beforeAutospacing="1" w:after="100" w:afterAutospacing="1" w:line="315" w:lineRule="atLeast"/>
        <w:jc w:val="left"/>
        <w:rPr>
          <w:rFonts w:ascii="仿宋" w:eastAsia="仿宋" w:hAnsi="仿宋" w:cs="Tahoma"/>
          <w:kern w:val="0"/>
          <w:sz w:val="29"/>
          <w:szCs w:val="29"/>
          <w:shd w:val="clear" w:color="auto" w:fill="FFFFFF"/>
        </w:rPr>
      </w:pPr>
      <w:r w:rsidRPr="00A84148">
        <w:rPr>
          <w:rFonts w:ascii="仿宋" w:eastAsia="仿宋" w:hAnsi="仿宋" w:cs="Tahoma" w:hint="eastAsia"/>
          <w:kern w:val="0"/>
          <w:sz w:val="29"/>
          <w:szCs w:val="29"/>
          <w:shd w:val="clear" w:color="auto" w:fill="FFFFFF"/>
        </w:rPr>
        <w:t>1.</w:t>
      </w:r>
      <w:r w:rsidRPr="00A84148">
        <w:rPr>
          <w:rFonts w:hint="eastAsia"/>
        </w:rPr>
        <w:t xml:space="preserve"> </w:t>
      </w:r>
      <w:r w:rsidRPr="00A84148">
        <w:rPr>
          <w:rFonts w:ascii="仿宋" w:eastAsia="仿宋" w:hAnsi="仿宋" w:cs="Tahoma" w:hint="eastAsia"/>
          <w:kern w:val="0"/>
          <w:sz w:val="29"/>
          <w:szCs w:val="29"/>
          <w:shd w:val="clear" w:color="auto" w:fill="FFFFFF"/>
        </w:rPr>
        <w:t>2022年研究生国家奖学金评审提交的所有科研测评材料、荣誉材料（以荣誉证书上的日期为准）、专业实践佐证材料、国际交流经历材料等佐证材料的有效期限为：</w:t>
      </w:r>
    </w:p>
    <w:p w:rsidR="00A84148" w:rsidRPr="00A84148" w:rsidRDefault="00A84148" w:rsidP="00A84148">
      <w:pPr>
        <w:widowControl/>
        <w:spacing w:before="100" w:beforeAutospacing="1" w:after="100" w:afterAutospacing="1" w:line="315" w:lineRule="atLeast"/>
        <w:jc w:val="left"/>
        <w:rPr>
          <w:rFonts w:ascii="仿宋" w:eastAsia="仿宋" w:hAnsi="仿宋" w:cs="Tahoma"/>
          <w:kern w:val="0"/>
          <w:sz w:val="29"/>
          <w:szCs w:val="29"/>
          <w:shd w:val="clear" w:color="auto" w:fill="FFFFFF"/>
        </w:rPr>
      </w:pPr>
      <w:r w:rsidRPr="00A84148">
        <w:rPr>
          <w:rFonts w:ascii="仿宋" w:eastAsia="仿宋" w:hAnsi="仿宋" w:cs="Tahoma" w:hint="eastAsia"/>
          <w:kern w:val="0"/>
          <w:sz w:val="29"/>
          <w:szCs w:val="29"/>
          <w:shd w:val="clear" w:color="auto" w:fill="FFFFFF"/>
        </w:rPr>
        <w:t>2019级：2019年9月至2022年8月</w:t>
      </w:r>
    </w:p>
    <w:p w:rsidR="00A84148" w:rsidRPr="00A84148" w:rsidRDefault="00A84148" w:rsidP="00A84148">
      <w:pPr>
        <w:widowControl/>
        <w:spacing w:before="100" w:beforeAutospacing="1" w:after="100" w:afterAutospacing="1" w:line="315" w:lineRule="atLeast"/>
        <w:jc w:val="left"/>
        <w:rPr>
          <w:rFonts w:ascii="仿宋" w:eastAsia="仿宋" w:hAnsi="仿宋" w:cs="Tahoma"/>
          <w:kern w:val="0"/>
          <w:sz w:val="29"/>
          <w:szCs w:val="29"/>
          <w:shd w:val="clear" w:color="auto" w:fill="FFFFFF"/>
        </w:rPr>
      </w:pPr>
      <w:r w:rsidRPr="00A84148">
        <w:rPr>
          <w:rFonts w:ascii="仿宋" w:eastAsia="仿宋" w:hAnsi="仿宋" w:cs="Tahoma" w:hint="eastAsia"/>
          <w:kern w:val="0"/>
          <w:sz w:val="29"/>
          <w:szCs w:val="29"/>
          <w:shd w:val="clear" w:color="auto" w:fill="FFFFFF"/>
        </w:rPr>
        <w:t>2020级：2020年9月至2022年8月</w:t>
      </w:r>
    </w:p>
    <w:p w:rsidR="00A84148" w:rsidRPr="00A84148" w:rsidRDefault="00A84148" w:rsidP="00A84148">
      <w:pPr>
        <w:widowControl/>
        <w:spacing w:before="100" w:beforeAutospacing="1" w:after="100" w:afterAutospacing="1" w:line="315" w:lineRule="atLeast"/>
        <w:jc w:val="left"/>
        <w:rPr>
          <w:rFonts w:ascii="仿宋" w:eastAsia="仿宋" w:hAnsi="仿宋" w:cs="Tahoma"/>
          <w:kern w:val="0"/>
          <w:sz w:val="29"/>
          <w:szCs w:val="29"/>
          <w:shd w:val="clear" w:color="auto" w:fill="FFFFFF"/>
        </w:rPr>
      </w:pPr>
      <w:r w:rsidRPr="00A84148">
        <w:rPr>
          <w:rFonts w:ascii="仿宋" w:eastAsia="仿宋" w:hAnsi="仿宋" w:cs="Tahoma" w:hint="eastAsia"/>
          <w:kern w:val="0"/>
          <w:sz w:val="29"/>
          <w:szCs w:val="29"/>
          <w:shd w:val="clear" w:color="auto" w:fill="FFFFFF"/>
        </w:rPr>
        <w:lastRenderedPageBreak/>
        <w:t>2021级：2021</w:t>
      </w:r>
      <w:r>
        <w:rPr>
          <w:rFonts w:ascii="仿宋" w:eastAsia="仿宋" w:hAnsi="仿宋" w:cs="Tahoma" w:hint="eastAsia"/>
          <w:kern w:val="0"/>
          <w:sz w:val="29"/>
          <w:szCs w:val="29"/>
          <w:shd w:val="clear" w:color="auto" w:fill="FFFFFF"/>
        </w:rPr>
        <w:t>年</w:t>
      </w:r>
      <w:r w:rsidRPr="00A84148">
        <w:rPr>
          <w:rFonts w:ascii="仿宋" w:eastAsia="仿宋" w:hAnsi="仿宋" w:cs="Tahoma" w:hint="eastAsia"/>
          <w:kern w:val="0"/>
          <w:sz w:val="29"/>
          <w:szCs w:val="29"/>
          <w:shd w:val="clear" w:color="auto" w:fill="FFFFFF"/>
        </w:rPr>
        <w:t>9月至2022年8月</w:t>
      </w:r>
    </w:p>
    <w:p w:rsidR="00A84148" w:rsidRPr="00A84148" w:rsidRDefault="00A84148" w:rsidP="00A84148">
      <w:pPr>
        <w:widowControl/>
        <w:spacing w:before="100" w:beforeAutospacing="1" w:after="100" w:afterAutospacing="1" w:line="315" w:lineRule="atLeast"/>
        <w:jc w:val="left"/>
        <w:rPr>
          <w:rFonts w:ascii="仿宋" w:eastAsia="仿宋" w:hAnsi="仿宋" w:cs="Tahoma"/>
          <w:kern w:val="0"/>
          <w:sz w:val="29"/>
          <w:szCs w:val="29"/>
          <w:shd w:val="clear" w:color="auto" w:fill="FFFFFF"/>
        </w:rPr>
      </w:pPr>
      <w:r w:rsidRPr="00A84148">
        <w:rPr>
          <w:rFonts w:ascii="仿宋" w:eastAsia="仿宋" w:hAnsi="仿宋" w:cs="Tahoma" w:hint="eastAsia"/>
          <w:kern w:val="0"/>
          <w:sz w:val="29"/>
          <w:szCs w:val="29"/>
          <w:shd w:val="clear" w:color="auto" w:fill="FFFFFF"/>
        </w:rPr>
        <w:t>2022级：2020年9月至2022年8月</w:t>
      </w:r>
    </w:p>
    <w:p w:rsidR="00311748" w:rsidRDefault="00A84148" w:rsidP="00A84148">
      <w:pPr>
        <w:widowControl/>
        <w:spacing w:before="100" w:beforeAutospacing="1" w:after="100" w:afterAutospacing="1" w:line="315" w:lineRule="atLeast"/>
        <w:jc w:val="left"/>
        <w:rPr>
          <w:rFonts w:ascii="仿宋" w:eastAsia="仿宋" w:hAnsi="仿宋" w:cs="Tahoma"/>
          <w:kern w:val="0"/>
          <w:sz w:val="29"/>
          <w:szCs w:val="29"/>
          <w:shd w:val="clear" w:color="auto" w:fill="FFFFFF"/>
        </w:rPr>
      </w:pPr>
      <w:r w:rsidRPr="00A84148">
        <w:rPr>
          <w:rFonts w:ascii="仿宋" w:eastAsia="仿宋" w:hAnsi="仿宋" w:cs="Tahoma" w:hint="eastAsia"/>
          <w:kern w:val="0"/>
          <w:sz w:val="29"/>
          <w:szCs w:val="29"/>
          <w:shd w:val="clear" w:color="auto" w:fill="FFFFFF"/>
        </w:rPr>
        <w:t>所有参评人（除新生）用于评奖的科研成果必须以“上海外国语大学国际关系与公共事务学院”为第一署名单位。</w:t>
      </w:r>
    </w:p>
    <w:p w:rsidR="00A84148" w:rsidRPr="00A84148" w:rsidRDefault="00A84148" w:rsidP="00A84148">
      <w:pPr>
        <w:widowControl/>
        <w:spacing w:before="100" w:beforeAutospacing="1" w:after="100" w:afterAutospacing="1" w:line="315" w:lineRule="atLeast"/>
        <w:jc w:val="left"/>
        <w:rPr>
          <w:rFonts w:ascii="宋体" w:eastAsia="宋体" w:hAnsi="宋体" w:cs="宋体"/>
          <w:kern w:val="0"/>
          <w:sz w:val="24"/>
          <w:szCs w:val="24"/>
        </w:rPr>
      </w:pPr>
      <w:r w:rsidRPr="00A84148">
        <w:rPr>
          <w:rFonts w:ascii="仿宋" w:eastAsia="仿宋" w:hAnsi="仿宋" w:cs="Tahoma" w:hint="eastAsia"/>
          <w:kern w:val="0"/>
          <w:sz w:val="29"/>
          <w:szCs w:val="29"/>
          <w:shd w:val="clear" w:color="auto" w:fill="FFFFFF"/>
        </w:rPr>
        <w:t>2.</w:t>
      </w:r>
      <w:r w:rsidRPr="00A84148">
        <w:rPr>
          <w:rFonts w:ascii="Calibri" w:eastAsia="仿宋" w:hAnsi="Calibri" w:cs="Calibri"/>
          <w:kern w:val="0"/>
          <w:sz w:val="29"/>
          <w:szCs w:val="29"/>
          <w:shd w:val="clear" w:color="auto" w:fill="FFFFFF"/>
        </w:rPr>
        <w:t> </w:t>
      </w:r>
      <w:r w:rsidRPr="00A84148">
        <w:rPr>
          <w:rFonts w:ascii="仿宋" w:eastAsia="仿宋" w:hAnsi="仿宋" w:cs="Tahoma" w:hint="eastAsia"/>
          <w:kern w:val="0"/>
          <w:sz w:val="29"/>
          <w:szCs w:val="29"/>
          <w:shd w:val="clear" w:color="auto" w:fill="FFFFFF"/>
        </w:rPr>
        <w:t>初步评审标准：学院根据评定标准计算综合分值（科研+赛事奖励分+荣誉奖励分），按照得分由高到低的顺序选拔进入至初步评审的名单。</w:t>
      </w:r>
    </w:p>
    <w:p w:rsidR="00A84148" w:rsidRPr="00A84148" w:rsidRDefault="00A84148" w:rsidP="00A84148">
      <w:pPr>
        <w:widowControl/>
        <w:spacing w:before="100" w:beforeAutospacing="1" w:after="100" w:afterAutospacing="1" w:line="315" w:lineRule="atLeast"/>
        <w:jc w:val="left"/>
        <w:rPr>
          <w:rFonts w:ascii="宋体" w:eastAsia="宋体" w:hAnsi="宋体" w:cs="宋体"/>
          <w:kern w:val="0"/>
          <w:sz w:val="24"/>
          <w:szCs w:val="24"/>
        </w:rPr>
      </w:pPr>
      <w:r w:rsidRPr="00A84148">
        <w:rPr>
          <w:rFonts w:ascii="仿宋" w:eastAsia="仿宋" w:hAnsi="仿宋" w:cs="Tahoma" w:hint="eastAsia"/>
          <w:kern w:val="0"/>
          <w:sz w:val="29"/>
          <w:szCs w:val="29"/>
          <w:shd w:val="clear" w:color="auto" w:fill="FFFFFF"/>
        </w:rPr>
        <w:t>3.</w:t>
      </w:r>
      <w:r w:rsidR="00ED119D">
        <w:rPr>
          <w:rFonts w:ascii="仿宋" w:eastAsia="仿宋" w:hAnsi="仿宋" w:cs="Tahoma" w:hint="eastAsia"/>
          <w:kern w:val="0"/>
          <w:sz w:val="29"/>
          <w:szCs w:val="29"/>
          <w:shd w:val="clear" w:color="auto" w:fill="FFFFFF"/>
        </w:rPr>
        <w:t>如果综合分值一致，则比较学习成绩绩点；如果综合分值与成绩绩点的分值一致，则比较国际交流经历分；</w:t>
      </w:r>
      <w:r w:rsidRPr="00A84148">
        <w:rPr>
          <w:rFonts w:ascii="仿宋" w:eastAsia="仿宋" w:hAnsi="仿宋" w:cs="Tahoma" w:hint="eastAsia"/>
          <w:kern w:val="0"/>
          <w:sz w:val="29"/>
          <w:szCs w:val="29"/>
          <w:shd w:val="clear" w:color="auto" w:fill="FFFFFF"/>
        </w:rPr>
        <w:t>若上述所有项所得分数均一致，则由评审委员会确定获奖名单。</w:t>
      </w:r>
    </w:p>
    <w:p w:rsidR="00A84148" w:rsidRDefault="00ED119D" w:rsidP="00A84148">
      <w:pPr>
        <w:widowControl/>
        <w:spacing w:before="100" w:beforeAutospacing="1" w:after="100" w:afterAutospacing="1" w:line="315" w:lineRule="atLeast"/>
        <w:jc w:val="left"/>
        <w:rPr>
          <w:rFonts w:ascii="仿宋" w:eastAsia="仿宋" w:hAnsi="仿宋" w:cs="Tahoma"/>
          <w:kern w:val="0"/>
          <w:sz w:val="29"/>
          <w:szCs w:val="29"/>
          <w:shd w:val="clear" w:color="auto" w:fill="FFFFFF"/>
        </w:rPr>
      </w:pPr>
      <w:r>
        <w:rPr>
          <w:rFonts w:ascii="仿宋" w:eastAsia="仿宋" w:hAnsi="仿宋" w:cs="Tahoma"/>
          <w:kern w:val="0"/>
          <w:sz w:val="29"/>
          <w:szCs w:val="29"/>
          <w:shd w:val="clear" w:color="auto" w:fill="FFFFFF"/>
        </w:rPr>
        <w:t>4.</w:t>
      </w:r>
      <w:r w:rsidR="00A84148" w:rsidRPr="00A84148">
        <w:rPr>
          <w:rFonts w:ascii="仿宋" w:eastAsia="仿宋" w:hAnsi="仿宋" w:cs="Tahoma" w:hint="eastAsia"/>
          <w:kern w:val="0"/>
          <w:sz w:val="29"/>
          <w:szCs w:val="29"/>
          <w:shd w:val="clear" w:color="auto" w:fill="FFFFFF"/>
        </w:rPr>
        <w:t>关于CSSCI的认定，当期刊有降级或升级的情况，以所发表的论文刊发当期时期刊的级别为准。</w:t>
      </w:r>
    </w:p>
    <w:p w:rsidR="0058495A" w:rsidRDefault="0058495A" w:rsidP="0058495A">
      <w:pPr>
        <w:rPr>
          <w:rFonts w:ascii="仿宋" w:eastAsia="仿宋" w:hAnsi="仿宋" w:cs="仿宋"/>
          <w:sz w:val="24"/>
          <w:szCs w:val="24"/>
        </w:rPr>
      </w:pPr>
    </w:p>
    <w:p w:rsidR="0058495A" w:rsidRPr="0058495A" w:rsidRDefault="0058495A" w:rsidP="0058495A">
      <w:pPr>
        <w:rPr>
          <w:rFonts w:ascii="仿宋" w:eastAsia="仿宋" w:hAnsi="仿宋" w:cs="仿宋"/>
          <w:sz w:val="24"/>
          <w:szCs w:val="24"/>
        </w:rPr>
      </w:pPr>
      <w:r w:rsidRPr="0058495A">
        <w:rPr>
          <w:rFonts w:ascii="仿宋" w:eastAsia="仿宋" w:hAnsi="仿宋" w:cs="仿宋" w:hint="eastAsia"/>
          <w:sz w:val="24"/>
          <w:szCs w:val="24"/>
        </w:rPr>
        <w:t>教育部认定的57项全国普通高校大学生竞赛附件：</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01.中国“互联网+”大学生创新创业大赛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互联网+大赛报名官网：https://cy.ncss.org.cn/</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02.“挑战杯”全国大学生课外学术科技作品竞赛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03.“挑战杯”中国大学生创业计划大赛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04.ACM-ICPC国际大学生程序设计竞赛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05.全国大学生数学建模竞赛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06.全国大学生电子设计竞赛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07.全国大学生化学实验邀请赛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http://nuclt.fzu.edu.cn/html/sy/1.html</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08.全国高等医学院校大学生临床技能竞赛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09.全国大学生机械创新设计大赛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10.全国大学生结构设计竞赛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11.全国大学生广告艺术大赛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lastRenderedPageBreak/>
        <w:t>http://www.sun-ada.net/</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12.全国大学生智能汽车竞赛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https://smartcar.cdstm.cn/index</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13.全国大学生交通科技大赛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14.全国大学生电子商务“创新、创意及创业”挑战赛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15.全国大学生节能减排社会实践与科技竞赛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16.全国大学生工程训练综合能力竞赛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17.全国大学生物流设计大赛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http://47.103.191.18/</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18.外研社全国大学生英语系列赛-英语演讲、英语辩论、英语写作、英语阅读</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19、全国职业院校技能大赛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http://www.chinaskills-jsw.org</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20.全国大学生创新创业训练计划年会展示</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21.全国大学生机器人大赛-RoboMaster、RoboCon</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https://www.robomaster.com/zh-CN</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22.“西门子杯”中国智能制造挑战赛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23.全国大学生化工设计竞赛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24.全国大学生先进成图技术与产品信息建模创新大赛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（暂无官网，请关注线下通知）</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25.中国大学生计算机设计大赛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26.全国大学生市场调查与分析大赛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http://www.china-cssc.org/list-52-1.html</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27.中国大学生服务外包创新创业大赛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28.两岸新锐设计竞赛“华灿奖”</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（暂无官网，请关注线下通知）</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29.中国高校计算机大赛-大数据挑战赛、团体程序设计天梯赛、移动应用创新赛、网络技术挑战赛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30.世界技能大赛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31、世界技能大赛中国选拔赛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（暂无官网，请关注线下通知）</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32.中国机器人大赛暨RoboCup机器人世界杯中国赛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http://crc.drct-caa.org.cn/index.php/race/view?id=663</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33.全国大学生信息安全竞赛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34.全国周培源大学生力学竞赛</w:t>
      </w:r>
    </w:p>
    <w:p w:rsidR="0058495A" w:rsidRPr="0058495A" w:rsidRDefault="0058495A" w:rsidP="0058495A">
      <w:pPr>
        <w:ind w:firstLineChars="200" w:firstLine="480"/>
        <w:rPr>
          <w:rFonts w:ascii="仿宋" w:eastAsia="仿宋" w:hAnsi="仿宋" w:cs="仿宋"/>
          <w:sz w:val="24"/>
          <w:szCs w:val="24"/>
        </w:rPr>
      </w:pP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35.中国大学生机械工程创新创意大赛-过程装备实践与创新赛、铸造工艺设计赛、材料热处理创新创业赛、起重机创意赛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36.蓝桥杯全国软件和信息技术专业人才大赛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37.全国大学生金相技能大赛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http://www.mse-cn.com/</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38.“中国软件杯”大学生软件设计大赛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39.全国大学生光电设计竞赛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http://opt.zju.edu.cn/gdjs/</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lastRenderedPageBreak/>
        <w:t>40.全国高校数字艺术设计大赛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41.中美青年创客大赛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42.全国大学生地质技能竞赛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43.米兰设计周--中国高校设计学科师生优秀作品展</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http://www.sjys666.com/index/match?id=2467</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44.全国大学生集成电路创新创业大赛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45.中国机器人及人工智能大赛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46.全国高校商业精英挑战赛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47.中国好创意暨全国数字艺术设计大赛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48.全国三维数字化创新设计大赛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https://3dds.3ddl.net/</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49.“学创杯”全国大学生创业综合模拟大赛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50.“大唐杯”全国大学生移动通信5G技术大赛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51.全国大学生物理实验竞赛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（暂无官网，请关注线下通知）</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52.全国高校BIM毕业设计创新大赛官网</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53.RoboCom机器人开发者大赛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https://www.robocom.com.cn/</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54.全国大学生生命科学竞赛（CULSC)</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https://www.culsc.cn/</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55.华为ICT大赛</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https://e.huawei.com/cn/talent/#/ict/contest?compId=&amp;navType=talentAlliance</w:t>
      </w:r>
    </w:p>
    <w:p w:rsidR="0058495A" w:rsidRPr="0058495A" w:rsidRDefault="0058495A" w:rsidP="0058495A">
      <w:pPr>
        <w:ind w:firstLineChars="200" w:firstLine="480"/>
        <w:rPr>
          <w:rFonts w:ascii="仿宋" w:eastAsia="仿宋" w:hAnsi="仿宋" w:cs="仿宋"/>
          <w:sz w:val="24"/>
          <w:szCs w:val="24"/>
        </w:rPr>
      </w:pPr>
      <w:r w:rsidRPr="0058495A">
        <w:rPr>
          <w:rFonts w:ascii="仿宋" w:eastAsia="仿宋" w:hAnsi="仿宋" w:cs="仿宋" w:hint="eastAsia"/>
          <w:sz w:val="24"/>
          <w:szCs w:val="24"/>
        </w:rPr>
        <w:t>56.全国大学生嵌入式芯片与系统设计竞赛</w:t>
      </w:r>
    </w:p>
    <w:p w:rsidR="008C5AF9" w:rsidRPr="00A84148" w:rsidRDefault="0058495A" w:rsidP="0058495A">
      <w:pPr>
        <w:numPr>
          <w:ilvl w:val="0"/>
          <w:numId w:val="1"/>
        </w:numPr>
        <w:ind w:firstLineChars="200" w:firstLine="480"/>
        <w:rPr>
          <w:rFonts w:ascii="仿宋" w:eastAsia="仿宋" w:hAnsi="仿宋" w:cs="仿宋"/>
          <w:sz w:val="24"/>
          <w:szCs w:val="24"/>
        </w:rPr>
      </w:pPr>
      <w:r w:rsidRPr="0058495A">
        <w:rPr>
          <w:rFonts w:ascii="仿宋" w:eastAsia="仿宋" w:hAnsi="仿宋" w:cs="仿宋" w:hint="eastAsia"/>
          <w:sz w:val="24"/>
          <w:szCs w:val="24"/>
        </w:rPr>
        <w:t>中国高校智能机器人创意大赛</w:t>
      </w:r>
    </w:p>
    <w:p w:rsidR="0018434E" w:rsidRPr="00A84148" w:rsidRDefault="0018434E"/>
    <w:sectPr w:rsidR="0018434E" w:rsidRPr="00A841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4C04" w:rsidRDefault="00B24C04" w:rsidP="00311748">
      <w:r>
        <w:separator/>
      </w:r>
    </w:p>
  </w:endnote>
  <w:endnote w:type="continuationSeparator" w:id="0">
    <w:p w:rsidR="00B24C04" w:rsidRDefault="00B24C04" w:rsidP="0031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4C04" w:rsidRDefault="00B24C04" w:rsidP="00311748">
      <w:r>
        <w:separator/>
      </w:r>
    </w:p>
  </w:footnote>
  <w:footnote w:type="continuationSeparator" w:id="0">
    <w:p w:rsidR="00B24C04" w:rsidRDefault="00B24C04" w:rsidP="003117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C12D11"/>
    <w:multiLevelType w:val="singleLevel"/>
    <w:tmpl w:val="3AC12D11"/>
    <w:lvl w:ilvl="0">
      <w:start w:val="57"/>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148"/>
    <w:rsid w:val="0018434E"/>
    <w:rsid w:val="00311748"/>
    <w:rsid w:val="0058495A"/>
    <w:rsid w:val="008C5AF9"/>
    <w:rsid w:val="00A84148"/>
    <w:rsid w:val="00B24C04"/>
    <w:rsid w:val="00ED11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25064FE-2663-48E5-BE87-F5E0A0795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414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84148"/>
    <w:rPr>
      <w:b/>
      <w:bCs/>
    </w:rPr>
  </w:style>
  <w:style w:type="character" w:styleId="a5">
    <w:name w:val="Hyperlink"/>
    <w:basedOn w:val="a0"/>
    <w:uiPriority w:val="99"/>
    <w:semiHidden/>
    <w:unhideWhenUsed/>
    <w:rsid w:val="00A84148"/>
    <w:rPr>
      <w:color w:val="0000FF"/>
      <w:u w:val="single"/>
    </w:rPr>
  </w:style>
  <w:style w:type="character" w:styleId="a6">
    <w:name w:val="Emphasis"/>
    <w:basedOn w:val="a0"/>
    <w:uiPriority w:val="20"/>
    <w:qFormat/>
    <w:rsid w:val="00A84148"/>
    <w:rPr>
      <w:i/>
      <w:iCs/>
    </w:rPr>
  </w:style>
  <w:style w:type="paragraph" w:styleId="a7">
    <w:name w:val="Date"/>
    <w:basedOn w:val="a"/>
    <w:next w:val="a"/>
    <w:link w:val="Char"/>
    <w:uiPriority w:val="99"/>
    <w:semiHidden/>
    <w:unhideWhenUsed/>
    <w:rsid w:val="00ED119D"/>
    <w:pPr>
      <w:ind w:leftChars="2500" w:left="100"/>
    </w:pPr>
  </w:style>
  <w:style w:type="character" w:customStyle="1" w:styleId="Char">
    <w:name w:val="日期 Char"/>
    <w:basedOn w:val="a0"/>
    <w:link w:val="a7"/>
    <w:uiPriority w:val="99"/>
    <w:semiHidden/>
    <w:rsid w:val="00ED119D"/>
  </w:style>
  <w:style w:type="paragraph" w:styleId="a8">
    <w:name w:val="header"/>
    <w:basedOn w:val="a"/>
    <w:link w:val="Char0"/>
    <w:uiPriority w:val="99"/>
    <w:unhideWhenUsed/>
    <w:rsid w:val="0031174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8"/>
    <w:uiPriority w:val="99"/>
    <w:rsid w:val="00311748"/>
    <w:rPr>
      <w:sz w:val="18"/>
      <w:szCs w:val="18"/>
    </w:rPr>
  </w:style>
  <w:style w:type="paragraph" w:styleId="a9">
    <w:name w:val="footer"/>
    <w:basedOn w:val="a"/>
    <w:link w:val="Char1"/>
    <w:uiPriority w:val="99"/>
    <w:unhideWhenUsed/>
    <w:rsid w:val="00311748"/>
    <w:pPr>
      <w:tabs>
        <w:tab w:val="center" w:pos="4153"/>
        <w:tab w:val="right" w:pos="8306"/>
      </w:tabs>
      <w:snapToGrid w:val="0"/>
      <w:jc w:val="left"/>
    </w:pPr>
    <w:rPr>
      <w:sz w:val="18"/>
      <w:szCs w:val="18"/>
    </w:rPr>
  </w:style>
  <w:style w:type="character" w:customStyle="1" w:styleId="Char1">
    <w:name w:val="页脚 Char"/>
    <w:basedOn w:val="a0"/>
    <w:link w:val="a9"/>
    <w:uiPriority w:val="99"/>
    <w:rsid w:val="0031174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935185">
      <w:bodyDiv w:val="1"/>
      <w:marLeft w:val="0"/>
      <w:marRight w:val="0"/>
      <w:marTop w:val="0"/>
      <w:marBottom w:val="0"/>
      <w:divBdr>
        <w:top w:val="none" w:sz="0" w:space="0" w:color="auto"/>
        <w:left w:val="none" w:sz="0" w:space="0" w:color="auto"/>
        <w:bottom w:val="none" w:sz="0" w:space="0" w:color="auto"/>
        <w:right w:val="none" w:sz="0" w:space="0" w:color="auto"/>
      </w:divBdr>
    </w:div>
    <w:div w:id="1014112545">
      <w:bodyDiv w:val="1"/>
      <w:marLeft w:val="0"/>
      <w:marRight w:val="0"/>
      <w:marTop w:val="0"/>
      <w:marBottom w:val="0"/>
      <w:divBdr>
        <w:top w:val="none" w:sz="0" w:space="0" w:color="auto"/>
        <w:left w:val="none" w:sz="0" w:space="0" w:color="auto"/>
        <w:bottom w:val="none" w:sz="0" w:space="0" w:color="auto"/>
        <w:right w:val="none" w:sz="0" w:space="0" w:color="auto"/>
      </w:divBdr>
    </w:div>
    <w:div w:id="1706900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com/link?m=biC8Au6L625HI%2FoexuO85E4gPJ5JguT%2BGyJH75FNU%2FLJvRZRlccvBJDbOzPXZOe88%2BIZkcLiLBTvJOk1fjhxNurcUsOmCtjapIyL7UZ60VMJv0BSkyexoG2iru7wctG0p4szD4enNWEfFqWtPLA9yRDPjOjo%3D" TargetMode="External"/><Relationship Id="rId3" Type="http://schemas.openxmlformats.org/officeDocument/2006/relationships/settings" Target="settings.xml"/><Relationship Id="rId7" Type="http://schemas.openxmlformats.org/officeDocument/2006/relationships/hyperlink" Target="mailto:&#30005;&#23376;&#29256;&#21457;&#36865;&#33267;sirpa@shisu.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8</Pages>
  <Words>672</Words>
  <Characters>3835</Characters>
  <Application>Microsoft Office Word</Application>
  <DocSecurity>0</DocSecurity>
  <Lines>31</Lines>
  <Paragraphs>8</Paragraphs>
  <ScaleCrop>false</ScaleCrop>
  <Company/>
  <LinksUpToDate>false</LinksUpToDate>
  <CharactersWithSpaces>4499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Win</cp:lastModifiedBy>
  <cp:revision>3</cp:revision>
  <dcterms:created xsi:type="dcterms:W3CDTF">2022-09-26T05:35:00Z</dcterms:created>
  <dcterms:modified xsi:type="dcterms:W3CDTF">2022-09-27T10:08:00Z</dcterms:modified>
</cp:coreProperties>
</file>